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6801C" w14:textId="77777777" w:rsidR="00250421" w:rsidRDefault="00250421" w:rsidP="00567011">
      <w:pPr>
        <w:pStyle w:val="Title"/>
      </w:pPr>
    </w:p>
    <w:p w14:paraId="04DD9C80" w14:textId="1AAE4707" w:rsidR="00250421" w:rsidRDefault="00250421" w:rsidP="00567011">
      <w:pPr>
        <w:pStyle w:val="Title"/>
      </w:pPr>
      <w:r w:rsidRPr="00250421">
        <w:t>Request f</w:t>
      </w:r>
      <w:r w:rsidR="00B158FF">
        <w:t>o</w:t>
      </w:r>
      <w:r w:rsidRPr="00250421">
        <w:t>r Proposal</w:t>
      </w:r>
    </w:p>
    <w:p w14:paraId="565910D5" w14:textId="77777777" w:rsidR="00E52DCC" w:rsidRPr="002B6E50" w:rsidRDefault="00E52DCC" w:rsidP="002B6E50">
      <w:pPr>
        <w:spacing w:line="240" w:lineRule="auto"/>
        <w:ind w:left="1267"/>
        <w:rPr>
          <w:rFonts w:ascii="Arial" w:hAnsi="Arial" w:cs="Arial"/>
          <w:color w:val="1F497D" w:themeColor="text2"/>
          <w:sz w:val="52"/>
          <w:szCs w:val="52"/>
        </w:rPr>
      </w:pPr>
      <w:r w:rsidRPr="002B6E50">
        <w:rPr>
          <w:rFonts w:ascii="Arial" w:hAnsi="Arial" w:cs="Arial"/>
          <w:color w:val="1F497D" w:themeColor="text2"/>
          <w:sz w:val="52"/>
          <w:szCs w:val="52"/>
        </w:rPr>
        <w:t>Underwriting and Investment Banking Services for the</w:t>
      </w:r>
    </w:p>
    <w:p w14:paraId="31E796F1" w14:textId="0C3D8807" w:rsidR="00E52DCC" w:rsidRPr="002B6E50" w:rsidRDefault="00E52DCC" w:rsidP="002B6E50">
      <w:pPr>
        <w:spacing w:line="240" w:lineRule="auto"/>
        <w:ind w:left="1267"/>
        <w:rPr>
          <w:rFonts w:ascii="Arial" w:hAnsi="Arial" w:cs="Arial"/>
          <w:color w:val="1F497D" w:themeColor="text2"/>
          <w:sz w:val="52"/>
          <w:szCs w:val="52"/>
        </w:rPr>
      </w:pPr>
      <w:r w:rsidRPr="002B6E50">
        <w:rPr>
          <w:rFonts w:ascii="Arial" w:hAnsi="Arial" w:cs="Arial"/>
          <w:color w:val="1F497D" w:themeColor="text2"/>
          <w:sz w:val="52"/>
          <w:szCs w:val="52"/>
        </w:rPr>
        <w:t>State of Orego</w:t>
      </w:r>
      <w:r w:rsidR="000D7DA6">
        <w:rPr>
          <w:rFonts w:ascii="Arial" w:hAnsi="Arial" w:cs="Arial"/>
          <w:color w:val="1F497D" w:themeColor="text2"/>
          <w:sz w:val="52"/>
          <w:szCs w:val="52"/>
        </w:rPr>
        <w:t>n</w:t>
      </w:r>
    </w:p>
    <w:p w14:paraId="52EE9154" w14:textId="77777777" w:rsidR="00E52DCC" w:rsidRPr="002B6E50" w:rsidRDefault="00E52DCC" w:rsidP="002B6E50">
      <w:pPr>
        <w:ind w:left="1260"/>
        <w:rPr>
          <w:color w:val="1F497D" w:themeColor="text2"/>
        </w:rPr>
      </w:pPr>
    </w:p>
    <w:p w14:paraId="254A1A5C" w14:textId="77777777" w:rsidR="00E52DCC" w:rsidRPr="002B6E50" w:rsidRDefault="00E52DCC" w:rsidP="002B6E50">
      <w:pPr>
        <w:ind w:left="1260"/>
        <w:rPr>
          <w:rFonts w:ascii="Arial" w:hAnsi="Arial" w:cs="Arial"/>
          <w:color w:val="1F497D" w:themeColor="text2"/>
        </w:rPr>
      </w:pPr>
      <w:r w:rsidRPr="002B6E50">
        <w:rPr>
          <w:rFonts w:ascii="Arial" w:hAnsi="Arial" w:cs="Arial"/>
          <w:color w:val="1F497D" w:themeColor="text2"/>
        </w:rPr>
        <w:t>VARIOUS GENERAL OBLIGATION BOND PROGRAMS</w:t>
      </w:r>
    </w:p>
    <w:p w14:paraId="26E202E8" w14:textId="77777777" w:rsidR="00E52DCC" w:rsidRPr="002B6E50" w:rsidRDefault="00E52DCC" w:rsidP="002B6E50">
      <w:pPr>
        <w:ind w:left="1260"/>
        <w:rPr>
          <w:rFonts w:ascii="Arial" w:hAnsi="Arial" w:cs="Arial"/>
          <w:color w:val="1F497D" w:themeColor="text2"/>
        </w:rPr>
      </w:pPr>
      <w:r w:rsidRPr="002B6E50">
        <w:rPr>
          <w:rFonts w:ascii="Arial" w:hAnsi="Arial" w:cs="Arial"/>
          <w:color w:val="1F497D" w:themeColor="text2"/>
        </w:rPr>
        <w:t>LOTTERY REVENUE BONDS</w:t>
      </w:r>
    </w:p>
    <w:p w14:paraId="47963CB2" w14:textId="77777777" w:rsidR="00E52DCC" w:rsidRPr="002B6E50" w:rsidRDefault="00E52DCC" w:rsidP="002B6E50">
      <w:pPr>
        <w:ind w:left="1260"/>
        <w:rPr>
          <w:rFonts w:ascii="Arial" w:hAnsi="Arial" w:cs="Arial"/>
          <w:color w:val="1F497D" w:themeColor="text2"/>
        </w:rPr>
      </w:pPr>
      <w:r w:rsidRPr="002B6E50">
        <w:rPr>
          <w:rFonts w:ascii="Arial" w:hAnsi="Arial" w:cs="Arial"/>
          <w:color w:val="1F497D" w:themeColor="text2"/>
        </w:rPr>
        <w:t>OREGON DEPARTMENT OF TRANSPORTATION BONDS</w:t>
      </w:r>
    </w:p>
    <w:p w14:paraId="70F34AB1" w14:textId="69A35E44" w:rsidR="00250421" w:rsidRPr="002B6E50" w:rsidRDefault="00E52DCC" w:rsidP="002B6E50">
      <w:pPr>
        <w:ind w:left="1260"/>
        <w:rPr>
          <w:rFonts w:ascii="Arial" w:hAnsi="Arial" w:cs="Arial"/>
          <w:color w:val="1F497D" w:themeColor="text2"/>
        </w:rPr>
      </w:pPr>
      <w:r w:rsidRPr="002B6E50">
        <w:rPr>
          <w:rFonts w:ascii="Arial" w:hAnsi="Arial" w:cs="Arial"/>
          <w:color w:val="1F497D" w:themeColor="text2"/>
        </w:rPr>
        <w:t>OREGON BUSINESS DEVELOPMENT DEPARTMENT BOND BANK</w:t>
      </w:r>
    </w:p>
    <w:p w14:paraId="59406C06" w14:textId="77777777" w:rsidR="00250421" w:rsidRDefault="00250421" w:rsidP="00250421"/>
    <w:p w14:paraId="4CADB5AF" w14:textId="13CD242B" w:rsidR="00441C07" w:rsidRPr="00CA5975" w:rsidRDefault="00441C07" w:rsidP="00441C07">
      <w:pPr>
        <w:ind w:firstLine="1350"/>
        <w:rPr>
          <w:rFonts w:ascii="Arial" w:hAnsi="Arial" w:cs="Arial"/>
          <w:color w:val="003C61"/>
        </w:rPr>
      </w:pPr>
      <w:r w:rsidRPr="00CA5975">
        <w:rPr>
          <w:rFonts w:ascii="Arial" w:hAnsi="Arial" w:cs="Arial"/>
          <w:b/>
          <w:bCs/>
          <w:color w:val="003D64"/>
        </w:rPr>
        <w:t xml:space="preserve">Contracting Entity: </w:t>
      </w:r>
      <w:r w:rsidRPr="00C1270E">
        <w:rPr>
          <w:rFonts w:ascii="Arial" w:hAnsi="Arial" w:cs="Arial"/>
          <w:color w:val="003C61"/>
        </w:rPr>
        <w:t xml:space="preserve">Oregon State </w:t>
      </w:r>
      <w:r w:rsidR="00451F20" w:rsidRPr="00C1270E">
        <w:rPr>
          <w:rFonts w:ascii="Arial" w:hAnsi="Arial" w:cs="Arial"/>
          <w:color w:val="003C61"/>
        </w:rPr>
        <w:t>Treasur</w:t>
      </w:r>
      <w:r w:rsidR="00451F20">
        <w:rPr>
          <w:rFonts w:ascii="Arial" w:hAnsi="Arial" w:cs="Arial"/>
          <w:color w:val="003C61"/>
        </w:rPr>
        <w:t>er</w:t>
      </w:r>
    </w:p>
    <w:p w14:paraId="3F1FCFC5" w14:textId="29C7571A" w:rsidR="00441C07" w:rsidRDefault="00441C07" w:rsidP="000D3B54">
      <w:pPr>
        <w:pStyle w:val="CoverText"/>
      </w:pPr>
      <w:r w:rsidRPr="00CA5975">
        <w:t xml:space="preserve">Request Number: </w:t>
      </w:r>
      <w:r>
        <w:t>170-44</w:t>
      </w:r>
      <w:r w:rsidR="008C206D">
        <w:t>34</w:t>
      </w:r>
      <w:r>
        <w:t>-2</w:t>
      </w:r>
      <w:r w:rsidR="00B0108B">
        <w:t>4</w:t>
      </w:r>
    </w:p>
    <w:p w14:paraId="42728033" w14:textId="77777777" w:rsidR="00441C07" w:rsidRDefault="00441C07" w:rsidP="000D3B54">
      <w:pPr>
        <w:pStyle w:val="CoverText"/>
      </w:pPr>
    </w:p>
    <w:p w14:paraId="3DACF0E1" w14:textId="3564268A" w:rsidR="00441C07" w:rsidRPr="000D3B54" w:rsidRDefault="00441C07" w:rsidP="000D3B54">
      <w:pPr>
        <w:pStyle w:val="CoverText"/>
      </w:pPr>
      <w:r w:rsidRPr="002B6E50">
        <w:t xml:space="preserve">Open Date: </w:t>
      </w:r>
      <w:r w:rsidR="000D3B54">
        <w:t>October</w:t>
      </w:r>
      <w:r w:rsidR="00207786" w:rsidRPr="000D3B54">
        <w:t xml:space="preserve"> </w:t>
      </w:r>
      <w:r w:rsidR="000D3B54">
        <w:t>23</w:t>
      </w:r>
      <w:r w:rsidR="00207786" w:rsidRPr="000D3B54">
        <w:t>, 202</w:t>
      </w:r>
      <w:r w:rsidR="000D3B54" w:rsidRPr="000D3B54">
        <w:t>4</w:t>
      </w:r>
    </w:p>
    <w:p w14:paraId="2EA1C51A" w14:textId="0F3FA3BB" w:rsidR="00441C07" w:rsidRPr="00CA5975" w:rsidRDefault="00441C07" w:rsidP="000D3B54">
      <w:pPr>
        <w:pStyle w:val="CoverText"/>
      </w:pPr>
      <w:r w:rsidRPr="000D3B54">
        <w:t xml:space="preserve">Close Date: </w:t>
      </w:r>
      <w:r w:rsidR="000D3B54">
        <w:t>November</w:t>
      </w:r>
      <w:r w:rsidR="00B0108B" w:rsidRPr="000D3B54">
        <w:t xml:space="preserve"> </w:t>
      </w:r>
      <w:r w:rsidR="000D3B54">
        <w:t>22</w:t>
      </w:r>
      <w:r w:rsidR="00207786" w:rsidRPr="000D3B54">
        <w:t>, 202</w:t>
      </w:r>
      <w:r w:rsidR="000D3B54">
        <w:t>4</w:t>
      </w:r>
      <w:r w:rsidR="00DB38F3" w:rsidRPr="000D3B54">
        <w:t>,</w:t>
      </w:r>
      <w:r w:rsidRPr="000D3B54">
        <w:t xml:space="preserve"> 12</w:t>
      </w:r>
      <w:r w:rsidRPr="002B6E50">
        <w:t>:00 PM PT</w:t>
      </w:r>
    </w:p>
    <w:p w14:paraId="0F13365D" w14:textId="77777777" w:rsidR="00441C07" w:rsidRDefault="00441C07" w:rsidP="000D3B54">
      <w:pPr>
        <w:pStyle w:val="CoverText"/>
      </w:pPr>
    </w:p>
    <w:p w14:paraId="6F193EF0" w14:textId="77777777" w:rsidR="00441C07" w:rsidRPr="00CA5975" w:rsidRDefault="00441C07" w:rsidP="000D3B54">
      <w:pPr>
        <w:pStyle w:val="CoverText"/>
      </w:pPr>
      <w:r w:rsidRPr="00CA5975">
        <w:t>Single Point of Contact:</w:t>
      </w:r>
    </w:p>
    <w:p w14:paraId="36905D06" w14:textId="31CEBAF8" w:rsidR="00441C07" w:rsidRDefault="008C206D" w:rsidP="000D3B54">
      <w:pPr>
        <w:pStyle w:val="CoverText"/>
      </w:pPr>
      <w:r>
        <w:t>Josh Woodmansee</w:t>
      </w:r>
    </w:p>
    <w:p w14:paraId="5B4D6EF1" w14:textId="6C80A54A" w:rsidR="00441C07" w:rsidRPr="00CA5975" w:rsidRDefault="008C206D" w:rsidP="000D3B54">
      <w:pPr>
        <w:pStyle w:val="CoverText"/>
      </w:pPr>
      <w:r>
        <w:t>Senior</w:t>
      </w:r>
      <w:r w:rsidR="00441C07">
        <w:t xml:space="preserve"> Procurement Officer</w:t>
      </w:r>
    </w:p>
    <w:p w14:paraId="44A6037E" w14:textId="77777777" w:rsidR="00441C07" w:rsidRPr="00CA5975" w:rsidRDefault="00441C07" w:rsidP="000D3B54">
      <w:pPr>
        <w:pStyle w:val="CoverText"/>
      </w:pPr>
      <w:r w:rsidRPr="00CA5975">
        <w:t>Oregon State Treasury</w:t>
      </w:r>
    </w:p>
    <w:p w14:paraId="2FE0E0DA" w14:textId="7718A3D4" w:rsidR="00441C07" w:rsidRPr="00CA5975" w:rsidRDefault="00441C07" w:rsidP="000D3B54">
      <w:pPr>
        <w:pStyle w:val="CoverText"/>
      </w:pPr>
      <w:r>
        <w:t>867 Hawthorne Ave SE</w:t>
      </w:r>
    </w:p>
    <w:p w14:paraId="611ECA22" w14:textId="55491028" w:rsidR="00441C07" w:rsidRPr="00CA5975" w:rsidRDefault="00441C07" w:rsidP="000D3B54">
      <w:pPr>
        <w:pStyle w:val="CoverText"/>
      </w:pPr>
      <w:r>
        <w:t>Salem, OR  9730</w:t>
      </w:r>
      <w:r w:rsidR="00996411">
        <w:t>1</w:t>
      </w:r>
    </w:p>
    <w:p w14:paraId="753D6A5E" w14:textId="77777777" w:rsidR="00441C07" w:rsidRDefault="00B068B5" w:rsidP="000D3B54">
      <w:pPr>
        <w:pStyle w:val="CoverText"/>
      </w:pPr>
      <w:hyperlink r:id="rId10" w:history="1">
        <w:r w:rsidR="00441C07" w:rsidRPr="00AC36E4">
          <w:rPr>
            <w:rStyle w:val="Hyperlink"/>
            <w:sz w:val="22"/>
          </w:rPr>
          <w:t>purchasing@ost.state.or.us</w:t>
        </w:r>
      </w:hyperlink>
    </w:p>
    <w:p w14:paraId="50268731" w14:textId="3C33B7FA" w:rsidR="00441C07" w:rsidRPr="00CA5975" w:rsidRDefault="00441C07" w:rsidP="000D3B54">
      <w:pPr>
        <w:pStyle w:val="CoverText"/>
      </w:pPr>
      <w:r>
        <w:t>503-378-</w:t>
      </w:r>
      <w:r w:rsidR="008C206D">
        <w:t>6785</w:t>
      </w:r>
    </w:p>
    <w:p w14:paraId="42F64835" w14:textId="7D3CE288" w:rsidR="00753D69" w:rsidRDefault="00753D69" w:rsidP="00250421">
      <w:pPr>
        <w:ind w:left="1350"/>
      </w:pPr>
    </w:p>
    <w:p w14:paraId="66A3301A" w14:textId="1D793AD3" w:rsidR="00753D69" w:rsidRDefault="00753D69" w:rsidP="00250421">
      <w:pPr>
        <w:ind w:left="1350"/>
      </w:pPr>
    </w:p>
    <w:p w14:paraId="4ED28146" w14:textId="77777777" w:rsidR="00753D69" w:rsidRPr="00DC71A9" w:rsidRDefault="00753D69" w:rsidP="00250421">
      <w:pPr>
        <w:ind w:left="1350"/>
      </w:pPr>
    </w:p>
    <w:p w14:paraId="73A532B6" w14:textId="77777777" w:rsidR="00250421" w:rsidRDefault="00250421" w:rsidP="00250421">
      <w:pPr>
        <w:tabs>
          <w:tab w:val="right" w:pos="3240"/>
        </w:tabs>
        <w:spacing w:line="240" w:lineRule="auto"/>
        <w:ind w:left="1350"/>
      </w:pPr>
    </w:p>
    <w:p w14:paraId="536A0410" w14:textId="5FEFECF3" w:rsidR="00DE16A8" w:rsidRDefault="00250421" w:rsidP="007C5DE7">
      <w:pPr>
        <w:pStyle w:val="TOC1"/>
        <w:rPr>
          <w:rFonts w:asciiTheme="minorHAnsi" w:eastAsiaTheme="minorEastAsia" w:hAnsiTheme="minorHAnsi" w:cstheme="minorBidi"/>
          <w:color w:val="auto"/>
          <w:kern w:val="2"/>
          <w:sz w:val="22"/>
          <w:lang w:bidi="ar-SA"/>
          <w14:ligatures w14:val="standardContextual"/>
        </w:rPr>
      </w:pPr>
      <w:r>
        <w:br w:type="page"/>
      </w:r>
      <w:r w:rsidR="0009188C">
        <w:lastRenderedPageBreak/>
        <w:fldChar w:fldCharType="begin"/>
      </w:r>
      <w:r w:rsidR="0009188C">
        <w:instrText xml:space="preserve"> TOC \o "1-2" \u </w:instrText>
      </w:r>
      <w:r w:rsidR="0009188C">
        <w:fldChar w:fldCharType="separate"/>
      </w:r>
      <w:r w:rsidR="00DE16A8" w:rsidRPr="002C32EC">
        <w:rPr>
          <w:rFonts w:ascii="MarkPro-Bold" w:hAnsi="MarkPro-Bold"/>
        </w:rPr>
        <w:t>1.</w:t>
      </w:r>
      <w:r w:rsidR="00DE16A8">
        <w:rPr>
          <w:rFonts w:asciiTheme="minorHAnsi" w:eastAsiaTheme="minorEastAsia" w:hAnsiTheme="minorHAnsi" w:cstheme="minorBidi"/>
          <w:color w:val="auto"/>
          <w:kern w:val="2"/>
          <w:sz w:val="22"/>
          <w:lang w:bidi="ar-SA"/>
          <w14:ligatures w14:val="standardContextual"/>
        </w:rPr>
        <w:tab/>
      </w:r>
      <w:r w:rsidR="00DE16A8">
        <w:t>General Information</w:t>
      </w:r>
      <w:r w:rsidR="00DE16A8">
        <w:tab/>
      </w:r>
      <w:r w:rsidR="00DE16A8">
        <w:fldChar w:fldCharType="begin"/>
      </w:r>
      <w:r w:rsidR="00DE16A8">
        <w:instrText xml:space="preserve"> PAGEREF _Toc178262738 \h </w:instrText>
      </w:r>
      <w:r w:rsidR="00DE16A8">
        <w:fldChar w:fldCharType="separate"/>
      </w:r>
      <w:r w:rsidR="00DE16A8">
        <w:t>5</w:t>
      </w:r>
      <w:r w:rsidR="00DE16A8">
        <w:fldChar w:fldCharType="end"/>
      </w:r>
    </w:p>
    <w:p w14:paraId="252AAA83" w14:textId="1F37251A"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Oregon State Treasury</w:t>
      </w:r>
      <w:r>
        <w:tab/>
      </w:r>
      <w:r>
        <w:fldChar w:fldCharType="begin"/>
      </w:r>
      <w:r>
        <w:instrText xml:space="preserve"> PAGEREF _Toc178262739 \h </w:instrText>
      </w:r>
      <w:r>
        <w:fldChar w:fldCharType="separate"/>
      </w:r>
      <w:r>
        <w:t>5</w:t>
      </w:r>
      <w:r>
        <w:fldChar w:fldCharType="end"/>
      </w:r>
    </w:p>
    <w:p w14:paraId="70DC2F1D" w14:textId="738EE369"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Overview</w:t>
      </w:r>
      <w:r>
        <w:tab/>
      </w:r>
      <w:r>
        <w:fldChar w:fldCharType="begin"/>
      </w:r>
      <w:r>
        <w:instrText xml:space="preserve"> PAGEREF _Toc178262740 \h </w:instrText>
      </w:r>
      <w:r>
        <w:fldChar w:fldCharType="separate"/>
      </w:r>
      <w:r>
        <w:t>5</w:t>
      </w:r>
      <w:r>
        <w:fldChar w:fldCharType="end"/>
      </w:r>
    </w:p>
    <w:p w14:paraId="4A086F55" w14:textId="536256BE"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Purpose</w:t>
      </w:r>
      <w:r>
        <w:tab/>
      </w:r>
      <w:r>
        <w:fldChar w:fldCharType="begin"/>
      </w:r>
      <w:r>
        <w:instrText xml:space="preserve"> PAGEREF _Toc178262741 \h </w:instrText>
      </w:r>
      <w:r>
        <w:fldChar w:fldCharType="separate"/>
      </w:r>
      <w:r>
        <w:t>5</w:t>
      </w:r>
      <w:r>
        <w:fldChar w:fldCharType="end"/>
      </w:r>
    </w:p>
    <w:p w14:paraId="40A3FD33" w14:textId="7C4A9AFB"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D.</w:t>
      </w:r>
      <w:r>
        <w:rPr>
          <w:rFonts w:asciiTheme="minorHAnsi" w:eastAsiaTheme="minorEastAsia" w:hAnsiTheme="minorHAnsi" w:cstheme="minorBidi"/>
          <w:color w:val="auto"/>
          <w:kern w:val="2"/>
          <w:sz w:val="22"/>
          <w:lang w:bidi="ar-SA"/>
          <w14:ligatures w14:val="standardContextual"/>
        </w:rPr>
        <w:tab/>
      </w:r>
      <w:r>
        <w:t>Statutory Authority</w:t>
      </w:r>
      <w:r>
        <w:tab/>
      </w:r>
      <w:r>
        <w:fldChar w:fldCharType="begin"/>
      </w:r>
      <w:r>
        <w:instrText xml:space="preserve"> PAGEREF _Toc178262742 \h </w:instrText>
      </w:r>
      <w:r>
        <w:fldChar w:fldCharType="separate"/>
      </w:r>
      <w:r>
        <w:t>6</w:t>
      </w:r>
      <w:r>
        <w:fldChar w:fldCharType="end"/>
      </w:r>
    </w:p>
    <w:p w14:paraId="6E3567E3" w14:textId="08D66944"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E.</w:t>
      </w:r>
      <w:r>
        <w:rPr>
          <w:rFonts w:asciiTheme="minorHAnsi" w:eastAsiaTheme="minorEastAsia" w:hAnsiTheme="minorHAnsi" w:cstheme="minorBidi"/>
          <w:color w:val="auto"/>
          <w:kern w:val="2"/>
          <w:sz w:val="22"/>
          <w:lang w:bidi="ar-SA"/>
          <w14:ligatures w14:val="standardContextual"/>
        </w:rPr>
        <w:tab/>
      </w:r>
      <w:r>
        <w:t>Single Point of Contact</w:t>
      </w:r>
      <w:r>
        <w:tab/>
      </w:r>
      <w:r>
        <w:fldChar w:fldCharType="begin"/>
      </w:r>
      <w:r>
        <w:instrText xml:space="preserve"> PAGEREF _Toc178262743 \h </w:instrText>
      </w:r>
      <w:r>
        <w:fldChar w:fldCharType="separate"/>
      </w:r>
      <w:r>
        <w:t>6</w:t>
      </w:r>
      <w:r>
        <w:fldChar w:fldCharType="end"/>
      </w:r>
    </w:p>
    <w:p w14:paraId="11DF71EB" w14:textId="35A5DF95"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F.</w:t>
      </w:r>
      <w:r>
        <w:rPr>
          <w:rFonts w:asciiTheme="minorHAnsi" w:eastAsiaTheme="minorEastAsia" w:hAnsiTheme="minorHAnsi" w:cstheme="minorBidi"/>
          <w:color w:val="auto"/>
          <w:kern w:val="2"/>
          <w:sz w:val="22"/>
          <w:lang w:bidi="ar-SA"/>
          <w14:ligatures w14:val="standardContextual"/>
        </w:rPr>
        <w:tab/>
      </w:r>
      <w:r>
        <w:t>Public Notice</w:t>
      </w:r>
      <w:r>
        <w:tab/>
      </w:r>
      <w:r>
        <w:fldChar w:fldCharType="begin"/>
      </w:r>
      <w:r>
        <w:instrText xml:space="preserve"> PAGEREF _Toc178262744 \h </w:instrText>
      </w:r>
      <w:r>
        <w:fldChar w:fldCharType="separate"/>
      </w:r>
      <w:r>
        <w:t>6</w:t>
      </w:r>
      <w:r>
        <w:fldChar w:fldCharType="end"/>
      </w:r>
    </w:p>
    <w:p w14:paraId="442200FD" w14:textId="2B4B8882"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G.</w:t>
      </w:r>
      <w:r>
        <w:rPr>
          <w:rFonts w:asciiTheme="minorHAnsi" w:eastAsiaTheme="minorEastAsia" w:hAnsiTheme="minorHAnsi" w:cstheme="minorBidi"/>
          <w:color w:val="auto"/>
          <w:kern w:val="2"/>
          <w:sz w:val="22"/>
          <w:lang w:bidi="ar-SA"/>
          <w14:ligatures w14:val="standardContextual"/>
        </w:rPr>
        <w:tab/>
      </w:r>
      <w:r>
        <w:t>Business Inclusion and Diversity</w:t>
      </w:r>
      <w:r>
        <w:tab/>
      </w:r>
      <w:r>
        <w:fldChar w:fldCharType="begin"/>
      </w:r>
      <w:r>
        <w:instrText xml:space="preserve"> PAGEREF _Toc178262745 \h </w:instrText>
      </w:r>
      <w:r>
        <w:fldChar w:fldCharType="separate"/>
      </w:r>
      <w:r>
        <w:t>7</w:t>
      </w:r>
      <w:r>
        <w:fldChar w:fldCharType="end"/>
      </w:r>
    </w:p>
    <w:p w14:paraId="678CC1B9" w14:textId="798733C8"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2.</w:t>
      </w:r>
      <w:r>
        <w:rPr>
          <w:rFonts w:asciiTheme="minorHAnsi" w:eastAsiaTheme="minorEastAsia" w:hAnsiTheme="minorHAnsi" w:cstheme="minorBidi"/>
          <w:color w:val="auto"/>
          <w:kern w:val="2"/>
          <w:sz w:val="22"/>
          <w:lang w:bidi="ar-SA"/>
          <w14:ligatures w14:val="standardContextual"/>
        </w:rPr>
        <w:tab/>
      </w:r>
      <w:r>
        <w:t>Description of Bond Programs</w:t>
      </w:r>
      <w:r>
        <w:tab/>
      </w:r>
      <w:r>
        <w:fldChar w:fldCharType="begin"/>
      </w:r>
      <w:r>
        <w:instrText xml:space="preserve"> PAGEREF _Toc178262746 \h </w:instrText>
      </w:r>
      <w:r>
        <w:fldChar w:fldCharType="separate"/>
      </w:r>
      <w:r>
        <w:t>8</w:t>
      </w:r>
      <w:r>
        <w:fldChar w:fldCharType="end"/>
      </w:r>
    </w:p>
    <w:p w14:paraId="1DF0D1EB" w14:textId="2C13CF22"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Description of Bonding Financial Programs</w:t>
      </w:r>
      <w:r>
        <w:tab/>
      </w:r>
      <w:r>
        <w:fldChar w:fldCharType="begin"/>
      </w:r>
      <w:r>
        <w:instrText xml:space="preserve"> PAGEREF _Toc178262747 \h </w:instrText>
      </w:r>
      <w:r>
        <w:fldChar w:fldCharType="separate"/>
      </w:r>
      <w:r>
        <w:t>8</w:t>
      </w:r>
      <w:r>
        <w:fldChar w:fldCharType="end"/>
      </w:r>
    </w:p>
    <w:p w14:paraId="3AB1D394" w14:textId="6C2BB594"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Scope of Work</w:t>
      </w:r>
      <w:r>
        <w:tab/>
      </w:r>
      <w:r>
        <w:fldChar w:fldCharType="begin"/>
      </w:r>
      <w:r>
        <w:instrText xml:space="preserve"> PAGEREF _Toc178262748 \h </w:instrText>
      </w:r>
      <w:r>
        <w:fldChar w:fldCharType="separate"/>
      </w:r>
      <w:r>
        <w:t>12</w:t>
      </w:r>
      <w:r>
        <w:fldChar w:fldCharType="end"/>
      </w:r>
    </w:p>
    <w:p w14:paraId="530E98E0" w14:textId="074231CD"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Statement of Work</w:t>
      </w:r>
      <w:r>
        <w:tab/>
      </w:r>
      <w:r>
        <w:fldChar w:fldCharType="begin"/>
      </w:r>
      <w:r>
        <w:instrText xml:space="preserve"> PAGEREF _Toc178262749 \h </w:instrText>
      </w:r>
      <w:r>
        <w:fldChar w:fldCharType="separate"/>
      </w:r>
      <w:r>
        <w:t>13</w:t>
      </w:r>
      <w:r>
        <w:fldChar w:fldCharType="end"/>
      </w:r>
    </w:p>
    <w:p w14:paraId="720BA77B" w14:textId="7F4CFE6B"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D.</w:t>
      </w:r>
      <w:r>
        <w:rPr>
          <w:rFonts w:asciiTheme="minorHAnsi" w:eastAsiaTheme="minorEastAsia" w:hAnsiTheme="minorHAnsi" w:cstheme="minorBidi"/>
          <w:color w:val="auto"/>
          <w:kern w:val="2"/>
          <w:sz w:val="22"/>
          <w:lang w:bidi="ar-SA"/>
          <w14:ligatures w14:val="standardContextual"/>
        </w:rPr>
        <w:tab/>
      </w:r>
      <w:r>
        <w:t>Schedule</w:t>
      </w:r>
      <w:r>
        <w:tab/>
      </w:r>
      <w:r>
        <w:fldChar w:fldCharType="begin"/>
      </w:r>
      <w:r>
        <w:instrText xml:space="preserve"> PAGEREF _Toc178262750 \h </w:instrText>
      </w:r>
      <w:r>
        <w:fldChar w:fldCharType="separate"/>
      </w:r>
      <w:r>
        <w:t>14</w:t>
      </w:r>
      <w:r>
        <w:fldChar w:fldCharType="end"/>
      </w:r>
    </w:p>
    <w:p w14:paraId="44251F48" w14:textId="1903677E"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E.</w:t>
      </w:r>
      <w:r>
        <w:rPr>
          <w:rFonts w:asciiTheme="minorHAnsi" w:eastAsiaTheme="minorEastAsia" w:hAnsiTheme="minorHAnsi" w:cstheme="minorBidi"/>
          <w:color w:val="auto"/>
          <w:kern w:val="2"/>
          <w:sz w:val="22"/>
          <w:lang w:bidi="ar-SA"/>
          <w14:ligatures w14:val="standardContextual"/>
        </w:rPr>
        <w:tab/>
      </w:r>
      <w:r>
        <w:t>Protests</w:t>
      </w:r>
      <w:r>
        <w:tab/>
      </w:r>
      <w:r>
        <w:fldChar w:fldCharType="begin"/>
      </w:r>
      <w:r>
        <w:instrText xml:space="preserve"> PAGEREF _Toc178262751 \h </w:instrText>
      </w:r>
      <w:r>
        <w:fldChar w:fldCharType="separate"/>
      </w:r>
      <w:r>
        <w:t>15</w:t>
      </w:r>
      <w:r>
        <w:fldChar w:fldCharType="end"/>
      </w:r>
    </w:p>
    <w:p w14:paraId="5F2DE1E6" w14:textId="77F8269A"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3.</w:t>
      </w:r>
      <w:r>
        <w:rPr>
          <w:rFonts w:asciiTheme="minorHAnsi" w:eastAsiaTheme="minorEastAsia" w:hAnsiTheme="minorHAnsi" w:cstheme="minorBidi"/>
          <w:color w:val="auto"/>
          <w:kern w:val="2"/>
          <w:sz w:val="22"/>
          <w:lang w:bidi="ar-SA"/>
          <w14:ligatures w14:val="standardContextual"/>
        </w:rPr>
        <w:tab/>
      </w:r>
      <w:r>
        <w:t>Qualification Requirements</w:t>
      </w:r>
      <w:r>
        <w:tab/>
      </w:r>
      <w:r>
        <w:fldChar w:fldCharType="begin"/>
      </w:r>
      <w:r>
        <w:instrText xml:space="preserve"> PAGEREF _Toc178262752 \h </w:instrText>
      </w:r>
      <w:r>
        <w:fldChar w:fldCharType="separate"/>
      </w:r>
      <w:r>
        <w:t>16</w:t>
      </w:r>
      <w:r>
        <w:fldChar w:fldCharType="end"/>
      </w:r>
    </w:p>
    <w:p w14:paraId="7E401F19" w14:textId="0A2A3AC0"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Minimum Requirements to Qualify for Consideration</w:t>
      </w:r>
      <w:r>
        <w:tab/>
      </w:r>
      <w:r>
        <w:fldChar w:fldCharType="begin"/>
      </w:r>
      <w:r>
        <w:instrText xml:space="preserve"> PAGEREF _Toc178262753 \h </w:instrText>
      </w:r>
      <w:r>
        <w:fldChar w:fldCharType="separate"/>
      </w:r>
      <w:r>
        <w:t>16</w:t>
      </w:r>
      <w:r>
        <w:fldChar w:fldCharType="end"/>
      </w:r>
    </w:p>
    <w:p w14:paraId="7CF60D85" w14:textId="055C6BE4"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Licensing and Certification Requirements</w:t>
      </w:r>
      <w:r>
        <w:tab/>
      </w:r>
      <w:r>
        <w:fldChar w:fldCharType="begin"/>
      </w:r>
      <w:r>
        <w:instrText xml:space="preserve"> PAGEREF _Toc178262754 \h </w:instrText>
      </w:r>
      <w:r>
        <w:fldChar w:fldCharType="separate"/>
      </w:r>
      <w:r>
        <w:t>16</w:t>
      </w:r>
      <w:r>
        <w:fldChar w:fldCharType="end"/>
      </w:r>
    </w:p>
    <w:p w14:paraId="0671A8DF" w14:textId="2F2C8E6A"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Nondiscrimination in Employment</w:t>
      </w:r>
      <w:r>
        <w:tab/>
      </w:r>
      <w:r>
        <w:fldChar w:fldCharType="begin"/>
      </w:r>
      <w:r>
        <w:instrText xml:space="preserve"> PAGEREF _Toc178262755 \h </w:instrText>
      </w:r>
      <w:r>
        <w:fldChar w:fldCharType="separate"/>
      </w:r>
      <w:r>
        <w:t>16</w:t>
      </w:r>
      <w:r>
        <w:fldChar w:fldCharType="end"/>
      </w:r>
    </w:p>
    <w:p w14:paraId="516828BC" w14:textId="3728BB32"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4.</w:t>
      </w:r>
      <w:r>
        <w:rPr>
          <w:rFonts w:asciiTheme="minorHAnsi" w:eastAsiaTheme="minorEastAsia" w:hAnsiTheme="minorHAnsi" w:cstheme="minorBidi"/>
          <w:color w:val="auto"/>
          <w:kern w:val="2"/>
          <w:sz w:val="22"/>
          <w:lang w:bidi="ar-SA"/>
          <w14:ligatures w14:val="standardContextual"/>
        </w:rPr>
        <w:tab/>
      </w:r>
      <w:r>
        <w:t>Proposal Specifics and Public Records</w:t>
      </w:r>
      <w:r>
        <w:tab/>
      </w:r>
      <w:r>
        <w:fldChar w:fldCharType="begin"/>
      </w:r>
      <w:r>
        <w:instrText xml:space="preserve"> PAGEREF _Toc178262756 \h </w:instrText>
      </w:r>
      <w:r>
        <w:fldChar w:fldCharType="separate"/>
      </w:r>
      <w:r>
        <w:t>17</w:t>
      </w:r>
      <w:r>
        <w:fldChar w:fldCharType="end"/>
      </w:r>
    </w:p>
    <w:p w14:paraId="23EF9734" w14:textId="3B773BC9"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Format, Quantity, and Delivery</w:t>
      </w:r>
      <w:r>
        <w:tab/>
      </w:r>
      <w:r>
        <w:fldChar w:fldCharType="begin"/>
      </w:r>
      <w:r>
        <w:instrText xml:space="preserve"> PAGEREF _Toc178262757 \h </w:instrText>
      </w:r>
      <w:r>
        <w:fldChar w:fldCharType="separate"/>
      </w:r>
      <w:r>
        <w:t>17</w:t>
      </w:r>
      <w:r>
        <w:fldChar w:fldCharType="end"/>
      </w:r>
    </w:p>
    <w:p w14:paraId="398876BD" w14:textId="48D08244"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General Requirements</w:t>
      </w:r>
      <w:r>
        <w:tab/>
      </w:r>
      <w:r>
        <w:fldChar w:fldCharType="begin"/>
      </w:r>
      <w:r>
        <w:instrText xml:space="preserve"> PAGEREF _Toc178262758 \h </w:instrText>
      </w:r>
      <w:r>
        <w:fldChar w:fldCharType="separate"/>
      </w:r>
      <w:r>
        <w:t>17</w:t>
      </w:r>
      <w:r>
        <w:fldChar w:fldCharType="end"/>
      </w:r>
    </w:p>
    <w:p w14:paraId="43400A20" w14:textId="512DD440"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Public Records and Exemptions</w:t>
      </w:r>
      <w:r>
        <w:tab/>
      </w:r>
      <w:r>
        <w:fldChar w:fldCharType="begin"/>
      </w:r>
      <w:r>
        <w:instrText xml:space="preserve"> PAGEREF _Toc178262759 \h </w:instrText>
      </w:r>
      <w:r>
        <w:fldChar w:fldCharType="separate"/>
      </w:r>
      <w:r>
        <w:t>17</w:t>
      </w:r>
      <w:r>
        <w:fldChar w:fldCharType="end"/>
      </w:r>
    </w:p>
    <w:p w14:paraId="0AD142D2" w14:textId="3D8A2C62"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5.</w:t>
      </w:r>
      <w:r>
        <w:rPr>
          <w:rFonts w:asciiTheme="minorHAnsi" w:eastAsiaTheme="minorEastAsia" w:hAnsiTheme="minorHAnsi" w:cstheme="minorBidi"/>
          <w:color w:val="auto"/>
          <w:kern w:val="2"/>
          <w:sz w:val="22"/>
          <w:lang w:bidi="ar-SA"/>
          <w14:ligatures w14:val="standardContextual"/>
        </w:rPr>
        <w:tab/>
      </w:r>
      <w:r>
        <w:t>Proposal Information Requirements</w:t>
      </w:r>
      <w:r>
        <w:tab/>
      </w:r>
      <w:r>
        <w:fldChar w:fldCharType="begin"/>
      </w:r>
      <w:r>
        <w:instrText xml:space="preserve"> PAGEREF _Toc178262760 \h </w:instrText>
      </w:r>
      <w:r>
        <w:fldChar w:fldCharType="separate"/>
      </w:r>
      <w:r>
        <w:t>19</w:t>
      </w:r>
      <w:r>
        <w:fldChar w:fldCharType="end"/>
      </w:r>
    </w:p>
    <w:p w14:paraId="18FD39EC" w14:textId="4CC5D5CF"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Required Information for All Proposers (5 Page Limit)</w:t>
      </w:r>
      <w:r>
        <w:tab/>
      </w:r>
      <w:r>
        <w:fldChar w:fldCharType="begin"/>
      </w:r>
      <w:r>
        <w:instrText xml:space="preserve"> PAGEREF _Toc178262761 \h </w:instrText>
      </w:r>
      <w:r>
        <w:fldChar w:fldCharType="separate"/>
      </w:r>
      <w:r>
        <w:t>19</w:t>
      </w:r>
      <w:r>
        <w:fldChar w:fldCharType="end"/>
      </w:r>
    </w:p>
    <w:p w14:paraId="45A3DF16" w14:textId="0BCAC836"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Required Information for Senior Manager Proposers (2 Page Limit)</w:t>
      </w:r>
      <w:r>
        <w:tab/>
      </w:r>
      <w:r>
        <w:fldChar w:fldCharType="begin"/>
      </w:r>
      <w:r>
        <w:instrText xml:space="preserve"> PAGEREF _Toc178262762 \h </w:instrText>
      </w:r>
      <w:r>
        <w:fldChar w:fldCharType="separate"/>
      </w:r>
      <w:r>
        <w:t>22</w:t>
      </w:r>
      <w:r>
        <w:fldChar w:fldCharType="end"/>
      </w:r>
    </w:p>
    <w:p w14:paraId="3AB22C5A" w14:textId="1301253D"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DAS Various Purpose General Obligation Bonds Senior Manager Proposers (3 Page Limit)</w:t>
      </w:r>
      <w:r>
        <w:tab/>
      </w:r>
      <w:r>
        <w:fldChar w:fldCharType="begin"/>
      </w:r>
      <w:r>
        <w:instrText xml:space="preserve"> PAGEREF _Toc178262763 \h </w:instrText>
      </w:r>
      <w:r>
        <w:fldChar w:fldCharType="separate"/>
      </w:r>
      <w:r>
        <w:t>22</w:t>
      </w:r>
      <w:r>
        <w:fldChar w:fldCharType="end"/>
      </w:r>
    </w:p>
    <w:p w14:paraId="605C5EF9" w14:textId="2BDBDA59"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D.</w:t>
      </w:r>
      <w:r>
        <w:rPr>
          <w:rFonts w:asciiTheme="minorHAnsi" w:eastAsiaTheme="minorEastAsia" w:hAnsiTheme="minorHAnsi" w:cstheme="minorBidi"/>
          <w:color w:val="auto"/>
          <w:kern w:val="2"/>
          <w:sz w:val="22"/>
          <w:lang w:bidi="ar-SA"/>
          <w14:ligatures w14:val="standardContextual"/>
        </w:rPr>
        <w:tab/>
      </w:r>
      <w:r>
        <w:t>DAS Lottery Revenue Program Bonds Senior Manager Proposers (2 Page Limit)</w:t>
      </w:r>
      <w:r>
        <w:tab/>
      </w:r>
      <w:r>
        <w:fldChar w:fldCharType="begin"/>
      </w:r>
      <w:r>
        <w:instrText xml:space="preserve"> PAGEREF _Toc178262764 \h </w:instrText>
      </w:r>
      <w:r>
        <w:fldChar w:fldCharType="separate"/>
      </w:r>
      <w:r>
        <w:t>23</w:t>
      </w:r>
      <w:r>
        <w:fldChar w:fldCharType="end"/>
      </w:r>
    </w:p>
    <w:p w14:paraId="52B44DF9" w14:textId="3EC918CB"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E.</w:t>
      </w:r>
      <w:r>
        <w:rPr>
          <w:rFonts w:asciiTheme="minorHAnsi" w:eastAsiaTheme="minorEastAsia" w:hAnsiTheme="minorHAnsi" w:cstheme="minorBidi"/>
          <w:color w:val="auto"/>
          <w:kern w:val="2"/>
          <w:sz w:val="22"/>
          <w:lang w:bidi="ar-SA"/>
          <w14:ligatures w14:val="standardContextual"/>
        </w:rPr>
        <w:tab/>
      </w:r>
      <w:r>
        <w:t>Oregon Department of Transportation Senior Manager Proposers (3 Page Limit)</w:t>
      </w:r>
      <w:r>
        <w:tab/>
      </w:r>
      <w:r>
        <w:fldChar w:fldCharType="begin"/>
      </w:r>
      <w:r>
        <w:instrText xml:space="preserve"> PAGEREF _Toc178262765 \h </w:instrText>
      </w:r>
      <w:r>
        <w:fldChar w:fldCharType="separate"/>
      </w:r>
      <w:r>
        <w:t>24</w:t>
      </w:r>
      <w:r>
        <w:fldChar w:fldCharType="end"/>
      </w:r>
    </w:p>
    <w:p w14:paraId="6A20294A" w14:textId="5BEFF978"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F.</w:t>
      </w:r>
      <w:r>
        <w:rPr>
          <w:rFonts w:asciiTheme="minorHAnsi" w:eastAsiaTheme="minorEastAsia" w:hAnsiTheme="minorHAnsi" w:cstheme="minorBidi"/>
          <w:color w:val="auto"/>
          <w:kern w:val="2"/>
          <w:sz w:val="22"/>
          <w:lang w:bidi="ar-SA"/>
          <w14:ligatures w14:val="standardContextual"/>
        </w:rPr>
        <w:tab/>
      </w:r>
      <w:r>
        <w:t>Required Forms and Disclosures for all Proposers</w:t>
      </w:r>
      <w:r>
        <w:tab/>
      </w:r>
      <w:r>
        <w:fldChar w:fldCharType="begin"/>
      </w:r>
      <w:r>
        <w:instrText xml:space="preserve"> PAGEREF _Toc178262766 \h </w:instrText>
      </w:r>
      <w:r>
        <w:fldChar w:fldCharType="separate"/>
      </w:r>
      <w:r>
        <w:t>25</w:t>
      </w:r>
      <w:r>
        <w:fldChar w:fldCharType="end"/>
      </w:r>
    </w:p>
    <w:p w14:paraId="6EDCE1EF" w14:textId="11804720"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6.</w:t>
      </w:r>
      <w:r>
        <w:rPr>
          <w:rFonts w:asciiTheme="minorHAnsi" w:eastAsiaTheme="minorEastAsia" w:hAnsiTheme="minorHAnsi" w:cstheme="minorBidi"/>
          <w:color w:val="auto"/>
          <w:kern w:val="2"/>
          <w:sz w:val="22"/>
          <w:lang w:bidi="ar-SA"/>
          <w14:ligatures w14:val="standardContextual"/>
        </w:rPr>
        <w:tab/>
      </w:r>
      <w:r>
        <w:t>Solicitation Process</w:t>
      </w:r>
      <w:r>
        <w:tab/>
      </w:r>
      <w:r>
        <w:fldChar w:fldCharType="begin"/>
      </w:r>
      <w:r>
        <w:instrText xml:space="preserve"> PAGEREF _Toc178262767 \h </w:instrText>
      </w:r>
      <w:r>
        <w:fldChar w:fldCharType="separate"/>
      </w:r>
      <w:r>
        <w:t>27</w:t>
      </w:r>
      <w:r>
        <w:fldChar w:fldCharType="end"/>
      </w:r>
    </w:p>
    <w:p w14:paraId="2AD476CD" w14:textId="75687EB6"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Pre-proposal Conference</w:t>
      </w:r>
      <w:r>
        <w:tab/>
      </w:r>
      <w:r>
        <w:fldChar w:fldCharType="begin"/>
      </w:r>
      <w:r>
        <w:instrText xml:space="preserve"> PAGEREF _Toc178262768 \h </w:instrText>
      </w:r>
      <w:r>
        <w:fldChar w:fldCharType="separate"/>
      </w:r>
      <w:r>
        <w:t>27</w:t>
      </w:r>
      <w:r>
        <w:fldChar w:fldCharType="end"/>
      </w:r>
    </w:p>
    <w:p w14:paraId="33DE5C62" w14:textId="72174858"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Modification or Withdrawal</w:t>
      </w:r>
      <w:r>
        <w:tab/>
      </w:r>
      <w:r>
        <w:fldChar w:fldCharType="begin"/>
      </w:r>
      <w:r>
        <w:instrText xml:space="preserve"> PAGEREF _Toc178262769 \h </w:instrText>
      </w:r>
      <w:r>
        <w:fldChar w:fldCharType="separate"/>
      </w:r>
      <w:r>
        <w:t>27</w:t>
      </w:r>
      <w:r>
        <w:fldChar w:fldCharType="end"/>
      </w:r>
    </w:p>
    <w:p w14:paraId="748AE122" w14:textId="1601805D"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C.</w:t>
      </w:r>
      <w:r>
        <w:rPr>
          <w:rFonts w:asciiTheme="minorHAnsi" w:eastAsiaTheme="minorEastAsia" w:hAnsiTheme="minorHAnsi" w:cstheme="minorBidi"/>
          <w:color w:val="auto"/>
          <w:kern w:val="2"/>
          <w:sz w:val="22"/>
          <w:lang w:bidi="ar-SA"/>
          <w14:ligatures w14:val="standardContextual"/>
        </w:rPr>
        <w:tab/>
      </w:r>
      <w:r>
        <w:t>Cancellation and Rejection of Proposal</w:t>
      </w:r>
      <w:r>
        <w:tab/>
      </w:r>
      <w:r>
        <w:fldChar w:fldCharType="begin"/>
      </w:r>
      <w:r>
        <w:instrText xml:space="preserve"> PAGEREF _Toc178262770 \h </w:instrText>
      </w:r>
      <w:r>
        <w:fldChar w:fldCharType="separate"/>
      </w:r>
      <w:r>
        <w:t>27</w:t>
      </w:r>
      <w:r>
        <w:fldChar w:fldCharType="end"/>
      </w:r>
    </w:p>
    <w:p w14:paraId="0EEBC4C6" w14:textId="1DACDC30"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D.</w:t>
      </w:r>
      <w:r>
        <w:rPr>
          <w:rFonts w:asciiTheme="minorHAnsi" w:eastAsiaTheme="minorEastAsia" w:hAnsiTheme="minorHAnsi" w:cstheme="minorBidi"/>
          <w:color w:val="auto"/>
          <w:kern w:val="2"/>
          <w:sz w:val="22"/>
          <w:lang w:bidi="ar-SA"/>
          <w14:ligatures w14:val="standardContextual"/>
        </w:rPr>
        <w:tab/>
      </w:r>
      <w:r>
        <w:t>Responsiveness Determination</w:t>
      </w:r>
      <w:r>
        <w:tab/>
      </w:r>
      <w:r>
        <w:fldChar w:fldCharType="begin"/>
      </w:r>
      <w:r>
        <w:instrText xml:space="preserve"> PAGEREF _Toc178262771 \h </w:instrText>
      </w:r>
      <w:r>
        <w:fldChar w:fldCharType="separate"/>
      </w:r>
      <w:r>
        <w:t>27</w:t>
      </w:r>
      <w:r>
        <w:fldChar w:fldCharType="end"/>
      </w:r>
    </w:p>
    <w:p w14:paraId="05E8974E" w14:textId="678E0514"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E.</w:t>
      </w:r>
      <w:r>
        <w:rPr>
          <w:rFonts w:asciiTheme="minorHAnsi" w:eastAsiaTheme="minorEastAsia" w:hAnsiTheme="minorHAnsi" w:cstheme="minorBidi"/>
          <w:color w:val="auto"/>
          <w:kern w:val="2"/>
          <w:sz w:val="22"/>
          <w:lang w:bidi="ar-SA"/>
          <w14:ligatures w14:val="standardContextual"/>
        </w:rPr>
        <w:tab/>
      </w:r>
      <w:r>
        <w:t>Responsibility Determination</w:t>
      </w:r>
      <w:r>
        <w:tab/>
      </w:r>
      <w:r>
        <w:fldChar w:fldCharType="begin"/>
      </w:r>
      <w:r>
        <w:instrText xml:space="preserve"> PAGEREF _Toc178262772 \h </w:instrText>
      </w:r>
      <w:r>
        <w:fldChar w:fldCharType="separate"/>
      </w:r>
      <w:r>
        <w:t>28</w:t>
      </w:r>
      <w:r>
        <w:fldChar w:fldCharType="end"/>
      </w:r>
    </w:p>
    <w:p w14:paraId="470147BA" w14:textId="7AB13044"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7.</w:t>
      </w:r>
      <w:r>
        <w:rPr>
          <w:rFonts w:asciiTheme="minorHAnsi" w:eastAsiaTheme="minorEastAsia" w:hAnsiTheme="minorHAnsi" w:cstheme="minorBidi"/>
          <w:color w:val="auto"/>
          <w:kern w:val="2"/>
          <w:sz w:val="22"/>
          <w:lang w:bidi="ar-SA"/>
          <w14:ligatures w14:val="standardContextual"/>
        </w:rPr>
        <w:tab/>
      </w:r>
      <w:r>
        <w:t>Evaluation</w:t>
      </w:r>
      <w:r>
        <w:tab/>
      </w:r>
      <w:r>
        <w:fldChar w:fldCharType="begin"/>
      </w:r>
      <w:r>
        <w:instrText xml:space="preserve"> PAGEREF _Toc178262773 \h </w:instrText>
      </w:r>
      <w:r>
        <w:fldChar w:fldCharType="separate"/>
      </w:r>
      <w:r>
        <w:t>29</w:t>
      </w:r>
      <w:r>
        <w:fldChar w:fldCharType="end"/>
      </w:r>
    </w:p>
    <w:p w14:paraId="172993D9" w14:textId="387537FC"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A.</w:t>
      </w:r>
      <w:r>
        <w:rPr>
          <w:rFonts w:asciiTheme="minorHAnsi" w:eastAsiaTheme="minorEastAsia" w:hAnsiTheme="minorHAnsi" w:cstheme="minorBidi"/>
          <w:color w:val="auto"/>
          <w:kern w:val="2"/>
          <w:sz w:val="22"/>
          <w:lang w:bidi="ar-SA"/>
          <w14:ligatures w14:val="standardContextual"/>
        </w:rPr>
        <w:tab/>
      </w:r>
      <w:r>
        <w:t>Criteria</w:t>
      </w:r>
      <w:r>
        <w:tab/>
      </w:r>
      <w:r>
        <w:fldChar w:fldCharType="begin"/>
      </w:r>
      <w:r>
        <w:instrText xml:space="preserve"> PAGEREF _Toc178262774 \h </w:instrText>
      </w:r>
      <w:r>
        <w:fldChar w:fldCharType="separate"/>
      </w:r>
      <w:r>
        <w:t>29</w:t>
      </w:r>
      <w:r>
        <w:fldChar w:fldCharType="end"/>
      </w:r>
    </w:p>
    <w:p w14:paraId="3119A72D" w14:textId="4D9B3CD5"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t>B.</w:t>
      </w:r>
      <w:r>
        <w:rPr>
          <w:rFonts w:asciiTheme="minorHAnsi" w:eastAsiaTheme="minorEastAsia" w:hAnsiTheme="minorHAnsi" w:cstheme="minorBidi"/>
          <w:color w:val="auto"/>
          <w:kern w:val="2"/>
          <w:sz w:val="22"/>
          <w:lang w:bidi="ar-SA"/>
          <w14:ligatures w14:val="standardContextual"/>
        </w:rPr>
        <w:tab/>
      </w:r>
      <w:r>
        <w:t>Interviews</w:t>
      </w:r>
      <w:r>
        <w:tab/>
      </w:r>
      <w:r>
        <w:fldChar w:fldCharType="begin"/>
      </w:r>
      <w:r>
        <w:instrText xml:space="preserve"> PAGEREF _Toc178262775 \h </w:instrText>
      </w:r>
      <w:r>
        <w:fldChar w:fldCharType="separate"/>
      </w:r>
      <w:r>
        <w:t>30</w:t>
      </w:r>
      <w:r>
        <w:fldChar w:fldCharType="end"/>
      </w:r>
    </w:p>
    <w:p w14:paraId="402F3DCB" w14:textId="6DE31CFA"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8.</w:t>
      </w:r>
      <w:r>
        <w:rPr>
          <w:rFonts w:asciiTheme="minorHAnsi" w:eastAsiaTheme="minorEastAsia" w:hAnsiTheme="minorHAnsi" w:cstheme="minorBidi"/>
          <w:color w:val="auto"/>
          <w:kern w:val="2"/>
          <w:sz w:val="22"/>
          <w:lang w:bidi="ar-SA"/>
          <w14:ligatures w14:val="standardContextual"/>
        </w:rPr>
        <w:tab/>
      </w:r>
      <w:r>
        <w:t>Award and Negotiation</w:t>
      </w:r>
      <w:r>
        <w:tab/>
      </w:r>
      <w:r>
        <w:fldChar w:fldCharType="begin"/>
      </w:r>
      <w:r>
        <w:instrText xml:space="preserve"> PAGEREF _Toc178262776 \h </w:instrText>
      </w:r>
      <w:r>
        <w:fldChar w:fldCharType="separate"/>
      </w:r>
      <w:r>
        <w:t>31</w:t>
      </w:r>
      <w:r>
        <w:fldChar w:fldCharType="end"/>
      </w:r>
    </w:p>
    <w:p w14:paraId="6F62636B" w14:textId="235ACEEA"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lastRenderedPageBreak/>
        <w:t>A.</w:t>
      </w:r>
      <w:r>
        <w:rPr>
          <w:rFonts w:asciiTheme="minorHAnsi" w:eastAsiaTheme="minorEastAsia" w:hAnsiTheme="minorHAnsi" w:cstheme="minorBidi"/>
          <w:color w:val="auto"/>
          <w:kern w:val="2"/>
          <w:sz w:val="22"/>
          <w:lang w:bidi="ar-SA"/>
          <w14:ligatures w14:val="standardContextual"/>
        </w:rPr>
        <w:tab/>
      </w:r>
      <w:r w:rsidRPr="002C32EC">
        <w:t>Award Consideration</w:t>
      </w:r>
      <w:r>
        <w:tab/>
      </w:r>
      <w:r>
        <w:fldChar w:fldCharType="begin"/>
      </w:r>
      <w:r>
        <w:instrText xml:space="preserve"> PAGEREF _Toc178262777 \h </w:instrText>
      </w:r>
      <w:r>
        <w:fldChar w:fldCharType="separate"/>
      </w:r>
      <w:r>
        <w:t>31</w:t>
      </w:r>
      <w:r>
        <w:fldChar w:fldCharType="end"/>
      </w:r>
    </w:p>
    <w:p w14:paraId="2C8CF56F" w14:textId="37526DB2"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t>B.</w:t>
      </w:r>
      <w:r>
        <w:rPr>
          <w:rFonts w:asciiTheme="minorHAnsi" w:eastAsiaTheme="minorEastAsia" w:hAnsiTheme="minorHAnsi" w:cstheme="minorBidi"/>
          <w:color w:val="auto"/>
          <w:kern w:val="2"/>
          <w:sz w:val="22"/>
          <w:lang w:bidi="ar-SA"/>
          <w14:ligatures w14:val="standardContextual"/>
        </w:rPr>
        <w:tab/>
      </w:r>
      <w:r w:rsidRPr="002C32EC">
        <w:t>Notice of Intent to Award</w:t>
      </w:r>
      <w:r>
        <w:tab/>
      </w:r>
      <w:r>
        <w:fldChar w:fldCharType="begin"/>
      </w:r>
      <w:r>
        <w:instrText xml:space="preserve"> PAGEREF _Toc178262778 \h </w:instrText>
      </w:r>
      <w:r>
        <w:fldChar w:fldCharType="separate"/>
      </w:r>
      <w:r>
        <w:t>31</w:t>
      </w:r>
      <w:r>
        <w:fldChar w:fldCharType="end"/>
      </w:r>
    </w:p>
    <w:p w14:paraId="36B07D04" w14:textId="08338769"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t>C.</w:t>
      </w:r>
      <w:r>
        <w:rPr>
          <w:rFonts w:asciiTheme="minorHAnsi" w:eastAsiaTheme="minorEastAsia" w:hAnsiTheme="minorHAnsi" w:cstheme="minorBidi"/>
          <w:color w:val="auto"/>
          <w:kern w:val="2"/>
          <w:sz w:val="22"/>
          <w:lang w:bidi="ar-SA"/>
          <w14:ligatures w14:val="standardContextual"/>
        </w:rPr>
        <w:tab/>
      </w:r>
      <w:r w:rsidRPr="002C32EC">
        <w:t>Additional Information Requirements</w:t>
      </w:r>
      <w:r>
        <w:tab/>
      </w:r>
      <w:r>
        <w:fldChar w:fldCharType="begin"/>
      </w:r>
      <w:r>
        <w:instrText xml:space="preserve"> PAGEREF _Toc178262779 \h </w:instrText>
      </w:r>
      <w:r>
        <w:fldChar w:fldCharType="separate"/>
      </w:r>
      <w:r>
        <w:t>31</w:t>
      </w:r>
      <w:r>
        <w:fldChar w:fldCharType="end"/>
      </w:r>
    </w:p>
    <w:p w14:paraId="2BB8C631" w14:textId="7302013C"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t>D.</w:t>
      </w:r>
      <w:r>
        <w:rPr>
          <w:rFonts w:asciiTheme="minorHAnsi" w:eastAsiaTheme="minorEastAsia" w:hAnsiTheme="minorHAnsi" w:cstheme="minorBidi"/>
          <w:color w:val="auto"/>
          <w:kern w:val="2"/>
          <w:sz w:val="22"/>
          <w:lang w:bidi="ar-SA"/>
          <w14:ligatures w14:val="standardContextual"/>
        </w:rPr>
        <w:tab/>
      </w:r>
      <w:r w:rsidRPr="002C32EC">
        <w:t>Governing Laws and Regulations</w:t>
      </w:r>
      <w:r>
        <w:tab/>
      </w:r>
      <w:r>
        <w:fldChar w:fldCharType="begin"/>
      </w:r>
      <w:r>
        <w:instrText xml:space="preserve"> PAGEREF _Toc178262780 \h </w:instrText>
      </w:r>
      <w:r>
        <w:fldChar w:fldCharType="separate"/>
      </w:r>
      <w:r>
        <w:t>31</w:t>
      </w:r>
      <w:r>
        <w:fldChar w:fldCharType="end"/>
      </w:r>
    </w:p>
    <w:p w14:paraId="6A980111" w14:textId="212E2738"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t>E.</w:t>
      </w:r>
      <w:r>
        <w:rPr>
          <w:rFonts w:asciiTheme="minorHAnsi" w:eastAsiaTheme="minorEastAsia" w:hAnsiTheme="minorHAnsi" w:cstheme="minorBidi"/>
          <w:color w:val="auto"/>
          <w:kern w:val="2"/>
          <w:sz w:val="22"/>
          <w:lang w:bidi="ar-SA"/>
          <w14:ligatures w14:val="standardContextual"/>
        </w:rPr>
        <w:tab/>
      </w:r>
      <w:r w:rsidRPr="002C32EC">
        <w:t>Cost of Submitting Proposal</w:t>
      </w:r>
      <w:r>
        <w:tab/>
      </w:r>
      <w:r>
        <w:fldChar w:fldCharType="begin"/>
      </w:r>
      <w:r>
        <w:instrText xml:space="preserve"> PAGEREF _Toc178262781 \h </w:instrText>
      </w:r>
      <w:r>
        <w:fldChar w:fldCharType="separate"/>
      </w:r>
      <w:r>
        <w:t>32</w:t>
      </w:r>
      <w:r>
        <w:fldChar w:fldCharType="end"/>
      </w:r>
    </w:p>
    <w:p w14:paraId="646DDD03" w14:textId="2133CECF" w:rsidR="00DE16A8" w:rsidRDefault="00DE16A8" w:rsidP="00DE16A8">
      <w:pPr>
        <w:pStyle w:val="TOC2"/>
        <w:rPr>
          <w:rFonts w:asciiTheme="minorHAnsi" w:eastAsiaTheme="minorEastAsia" w:hAnsiTheme="minorHAnsi" w:cstheme="minorBidi"/>
          <w:color w:val="auto"/>
          <w:kern w:val="2"/>
          <w:sz w:val="22"/>
          <w:lang w:bidi="ar-SA"/>
          <w14:ligatures w14:val="standardContextual"/>
        </w:rPr>
      </w:pPr>
      <w:r w:rsidRPr="002C32EC">
        <w:t>F.</w:t>
      </w:r>
      <w:r>
        <w:rPr>
          <w:rFonts w:asciiTheme="minorHAnsi" w:eastAsiaTheme="minorEastAsia" w:hAnsiTheme="minorHAnsi" w:cstheme="minorBidi"/>
          <w:color w:val="auto"/>
          <w:kern w:val="2"/>
          <w:sz w:val="22"/>
          <w:lang w:bidi="ar-SA"/>
          <w14:ligatures w14:val="standardContextual"/>
        </w:rPr>
        <w:tab/>
      </w:r>
      <w:r w:rsidRPr="002C32EC">
        <w:t>Printing, Binding, and Stationary</w:t>
      </w:r>
      <w:r>
        <w:tab/>
      </w:r>
      <w:r>
        <w:fldChar w:fldCharType="begin"/>
      </w:r>
      <w:r>
        <w:instrText xml:space="preserve"> PAGEREF _Toc178262782 \h </w:instrText>
      </w:r>
      <w:r>
        <w:fldChar w:fldCharType="separate"/>
      </w:r>
      <w:r>
        <w:t>32</w:t>
      </w:r>
      <w:r>
        <w:fldChar w:fldCharType="end"/>
      </w:r>
    </w:p>
    <w:p w14:paraId="65C4B53F" w14:textId="78E5D040" w:rsidR="00DE16A8" w:rsidRDefault="00DE16A8" w:rsidP="007C5DE7">
      <w:pPr>
        <w:pStyle w:val="TOC1"/>
        <w:rPr>
          <w:rFonts w:asciiTheme="minorHAnsi" w:eastAsiaTheme="minorEastAsia" w:hAnsiTheme="minorHAnsi" w:cstheme="minorBidi"/>
          <w:color w:val="auto"/>
          <w:kern w:val="2"/>
          <w:sz w:val="22"/>
          <w:lang w:bidi="ar-SA"/>
          <w14:ligatures w14:val="standardContextual"/>
        </w:rPr>
      </w:pPr>
      <w:r w:rsidRPr="002C32EC">
        <w:rPr>
          <w:rFonts w:ascii="MarkPro-Bold" w:hAnsi="MarkPro-Bold"/>
        </w:rPr>
        <w:t>9.</w:t>
      </w:r>
      <w:r>
        <w:rPr>
          <w:rFonts w:asciiTheme="minorHAnsi" w:eastAsiaTheme="minorEastAsia" w:hAnsiTheme="minorHAnsi" w:cstheme="minorBidi"/>
          <w:color w:val="auto"/>
          <w:kern w:val="2"/>
          <w:sz w:val="22"/>
          <w:lang w:bidi="ar-SA"/>
          <w14:ligatures w14:val="standardContextual"/>
        </w:rPr>
        <w:tab/>
      </w:r>
      <w:r>
        <w:t>Definitions</w:t>
      </w:r>
      <w:r>
        <w:tab/>
      </w:r>
      <w:r>
        <w:fldChar w:fldCharType="begin"/>
      </w:r>
      <w:r>
        <w:instrText xml:space="preserve"> PAGEREF _Toc178262783 \h </w:instrText>
      </w:r>
      <w:r>
        <w:fldChar w:fldCharType="separate"/>
      </w:r>
      <w:r>
        <w:t>33</w:t>
      </w:r>
      <w:r>
        <w:fldChar w:fldCharType="end"/>
      </w:r>
    </w:p>
    <w:p w14:paraId="08D38567" w14:textId="77777777" w:rsidR="00250421" w:rsidRDefault="0009188C" w:rsidP="0009188C">
      <w:pPr>
        <w:spacing w:line="240" w:lineRule="auto"/>
      </w:pPr>
      <w:r>
        <w:fldChar w:fldCharType="end"/>
      </w:r>
    </w:p>
    <w:p w14:paraId="35B17AF0" w14:textId="77777777" w:rsidR="00250421" w:rsidRDefault="00250421" w:rsidP="00250421">
      <w:pPr>
        <w:spacing w:line="240" w:lineRule="auto"/>
      </w:pPr>
    </w:p>
    <w:p w14:paraId="74C61DB4" w14:textId="77777777" w:rsidR="00250421" w:rsidRDefault="00250421">
      <w:pPr>
        <w:spacing w:line="240" w:lineRule="auto"/>
      </w:pPr>
      <w:r>
        <w:br w:type="page"/>
      </w:r>
    </w:p>
    <w:p w14:paraId="6F6E7E65" w14:textId="77777777" w:rsidR="00250421" w:rsidRPr="00296E12" w:rsidRDefault="00296E12" w:rsidP="000A3399">
      <w:pPr>
        <w:pStyle w:val="ListNumber"/>
      </w:pPr>
      <w:bookmarkStart w:id="1" w:name="_Toc178262738"/>
      <w:r w:rsidRPr="00296E12">
        <w:lastRenderedPageBreak/>
        <w:t>General Information</w:t>
      </w:r>
      <w:bookmarkEnd w:id="1"/>
    </w:p>
    <w:p w14:paraId="7CF3DA34" w14:textId="5ED1A33F" w:rsidR="00296E12" w:rsidRPr="00397345" w:rsidRDefault="00296E12" w:rsidP="00DE16A8">
      <w:pPr>
        <w:pStyle w:val="ListNumber2"/>
      </w:pPr>
      <w:bookmarkStart w:id="2" w:name="_Toc178262739"/>
      <w:r w:rsidRPr="00397345">
        <w:t>Oregon State Treasury</w:t>
      </w:r>
      <w:bookmarkEnd w:id="2"/>
    </w:p>
    <w:p w14:paraId="3207044A" w14:textId="36EED964" w:rsidR="00296E12" w:rsidRDefault="00296E12" w:rsidP="003E05DD">
      <w:pPr>
        <w:pStyle w:val="NormalList1"/>
      </w:pPr>
      <w:r w:rsidRPr="006810EE">
        <w:t xml:space="preserve">The Office of the State Treasurer </w:t>
      </w:r>
      <w:r w:rsidR="00314EE1">
        <w:t>(</w:t>
      </w:r>
      <w:r w:rsidRPr="006810EE">
        <w:t>Treasury</w:t>
      </w:r>
      <w:r w:rsidR="00314EE1">
        <w:t>)</w:t>
      </w:r>
      <w:r w:rsidRPr="006810EE">
        <w:t xml:space="preserve"> strives to </w:t>
      </w:r>
      <w:r w:rsidR="00C04A2C">
        <w:t xml:space="preserve">exercise strong stewardship of the State’s resources, </w:t>
      </w:r>
      <w:r w:rsidRPr="006810EE">
        <w:t xml:space="preserve">save taxpayers money and earn strong and sustainable risk-adjusted returns on investments. Treasury seeks to provide the highest value by improving the financial health of the </w:t>
      </w:r>
      <w:r w:rsidR="003E674A">
        <w:t>S</w:t>
      </w:r>
      <w:r w:rsidR="003E674A" w:rsidRPr="006810EE">
        <w:t xml:space="preserve">tate </w:t>
      </w:r>
      <w:r w:rsidRPr="006810EE">
        <w:t xml:space="preserve">and Oregonians by being efficient, transparent, and accountable. </w:t>
      </w:r>
      <w:r w:rsidRPr="006810EE">
        <w:br/>
      </w:r>
    </w:p>
    <w:p w14:paraId="523C470D" w14:textId="30266228" w:rsidR="00B44235" w:rsidRPr="00397345" w:rsidRDefault="00B44235" w:rsidP="00DE16A8">
      <w:pPr>
        <w:pStyle w:val="ListNumber2"/>
      </w:pPr>
      <w:bookmarkStart w:id="3" w:name="_Toc178262740"/>
      <w:r w:rsidRPr="00397345">
        <w:t>Overview</w:t>
      </w:r>
      <w:bookmarkEnd w:id="3"/>
    </w:p>
    <w:p w14:paraId="6D7E9217" w14:textId="5AFFBFC8" w:rsidR="00B44235" w:rsidRPr="0009188C" w:rsidRDefault="00C04A2C" w:rsidP="00B44235">
      <w:pPr>
        <w:pStyle w:val="NormalList1"/>
      </w:pPr>
      <w:r>
        <w:t>The State Treasurer</w:t>
      </w:r>
      <w:r w:rsidR="00B44235" w:rsidRPr="0009188C">
        <w:t xml:space="preserve"> </w:t>
      </w:r>
      <w:r w:rsidR="00451F20">
        <w:t>is</w:t>
      </w:r>
      <w:r w:rsidR="00451F20" w:rsidRPr="0009188C">
        <w:t xml:space="preserve"> </w:t>
      </w:r>
      <w:r w:rsidR="00B44235" w:rsidRPr="0009188C">
        <w:t xml:space="preserve">issuer of all State of Oregon bonds and issues bonds as authorized by the Legislative Assembly and requested by the program agency.  </w:t>
      </w:r>
    </w:p>
    <w:p w14:paraId="2BB76A6D" w14:textId="77777777" w:rsidR="00B44235" w:rsidRDefault="00B44235" w:rsidP="00B44235">
      <w:pPr>
        <w:pStyle w:val="NormalList1"/>
      </w:pPr>
      <w:r w:rsidRPr="0009188C">
        <w:t xml:space="preserve">The State Treasurer has assigned day-to-day responsibility for the coordinated issuance of all State debt obligations to Treasury’s Debt Management Division </w:t>
      </w:r>
      <w:r w:rsidR="00314EE1">
        <w:t>(</w:t>
      </w:r>
      <w:r w:rsidRPr="0009188C">
        <w:t>Division</w:t>
      </w:r>
      <w:r w:rsidR="00314EE1">
        <w:t>)</w:t>
      </w:r>
      <w:r w:rsidRPr="0009188C">
        <w:t>. The Division coordinates the timing of the various agency bond sales, administers or oversees all aspects of the issuance of bonds, secures credit ratings, prepares and coordinates the State’s primary and secondary market disclosures as required by regulations promulgated by the Security and Excha</w:t>
      </w:r>
      <w:r>
        <w:t xml:space="preserve">nge Commission </w:t>
      </w:r>
      <w:r w:rsidR="00314EE1">
        <w:t>(</w:t>
      </w:r>
      <w:r>
        <w:t>SEC</w:t>
      </w:r>
      <w:r w:rsidR="00314EE1">
        <w:t>)</w:t>
      </w:r>
      <w:r>
        <w:t xml:space="preserve"> and certain post issuance compliance requirements.</w:t>
      </w:r>
    </w:p>
    <w:p w14:paraId="367AAAFE" w14:textId="77777777" w:rsidR="00B44235" w:rsidRDefault="00B44235" w:rsidP="00B44235"/>
    <w:p w14:paraId="1AFEB27C" w14:textId="6ED7F057" w:rsidR="00B44235" w:rsidRPr="00397345" w:rsidRDefault="00B44235" w:rsidP="00DE16A8">
      <w:pPr>
        <w:pStyle w:val="ListNumber2"/>
      </w:pPr>
      <w:bookmarkStart w:id="4" w:name="_Toc178262741"/>
      <w:r w:rsidRPr="00397345">
        <w:t>Purpose</w:t>
      </w:r>
      <w:bookmarkEnd w:id="4"/>
    </w:p>
    <w:p w14:paraId="3811FB37" w14:textId="3E965AD5" w:rsidR="00B44235" w:rsidRPr="00440E66" w:rsidRDefault="00B44235" w:rsidP="00B44235">
      <w:pPr>
        <w:pStyle w:val="NormalList1"/>
      </w:pPr>
      <w:r w:rsidRPr="00440E66">
        <w:t xml:space="preserve">Treasury seeks Proposals from qualified firms, registered with the SEC, the Financial Industry Regulatory Authority, Inc. </w:t>
      </w:r>
      <w:r w:rsidR="00314EE1" w:rsidRPr="00440E66">
        <w:t>(</w:t>
      </w:r>
      <w:r w:rsidRPr="00440E66">
        <w:t>FINRA</w:t>
      </w:r>
      <w:r w:rsidR="00314EE1" w:rsidRPr="00440E66">
        <w:t>)</w:t>
      </w:r>
      <w:r w:rsidRPr="00440E66">
        <w:t xml:space="preserve"> or the Municipal Securities Rulemaking Board </w:t>
      </w:r>
      <w:r w:rsidR="00314EE1" w:rsidRPr="00440E66">
        <w:t>(</w:t>
      </w:r>
      <w:r w:rsidRPr="00440E66">
        <w:t>MSRB</w:t>
      </w:r>
      <w:r w:rsidR="00314EE1" w:rsidRPr="00440E66">
        <w:t>)</w:t>
      </w:r>
      <w:r w:rsidRPr="00440E66">
        <w:t xml:space="preserve">, to serve as Senior Manager Underwriters, Co-Senior Manager Underwriters, Co-Manager Underwriters, and Selling Group Members in connection with the proposed future issuance of bonds by the State of Oregon </w:t>
      </w:r>
      <w:r w:rsidR="00505B08" w:rsidRPr="00505B08">
        <w:t>and its agencies</w:t>
      </w:r>
      <w:r w:rsidR="00A2779E">
        <w:t>.</w:t>
      </w:r>
      <w:r w:rsidR="00C04A2C">
        <w:t xml:space="preserve"> </w:t>
      </w:r>
      <w:r w:rsidRPr="00440E66">
        <w:t xml:space="preserve">  </w:t>
      </w:r>
      <w:r w:rsidR="00505B08" w:rsidRPr="00505B08">
        <w:t xml:space="preserve">Treasury expects to select multiple firms that are qualified to serve as underwriter to be included on Treasury’s Qualified Underwriter List.  </w:t>
      </w:r>
      <w:r w:rsidRPr="00440E66">
        <w:t xml:space="preserve">Pursuant to ORS 286A.025(7), Treasury may assign, for each transaction, senior, co-senior and co-managers </w:t>
      </w:r>
      <w:r w:rsidR="00FA3BE0">
        <w:t xml:space="preserve">(“syndicate”) </w:t>
      </w:r>
      <w:r w:rsidRPr="00440E66">
        <w:t>from the pool of underwriters selected, without further procurement.</w:t>
      </w:r>
    </w:p>
    <w:p w14:paraId="24DF415A" w14:textId="655A9B43" w:rsidR="00B44235" w:rsidRDefault="00B44235" w:rsidP="00B44235">
      <w:pPr>
        <w:pStyle w:val="NormalList1"/>
      </w:pPr>
      <w:r>
        <w:t xml:space="preserve">Treasury reserves the right to assign any qualified manager to any position in the syndicate including “book-running” senior manager, </w:t>
      </w:r>
      <w:r w:rsidR="003E674A">
        <w:t xml:space="preserve">joint </w:t>
      </w:r>
      <w:r w:rsidR="003E674A" w:rsidRPr="003E674A">
        <w:t>senior manager</w:t>
      </w:r>
      <w:r w:rsidR="003E674A">
        <w:t xml:space="preserve">, </w:t>
      </w:r>
      <w:r>
        <w:t>co-senior manager or co-manager and may assign multiple firms to serve in each underwriting category and to the extent desired, form a selling group solely at its discretion.  Further</w:t>
      </w:r>
      <w:r w:rsidR="006976BF">
        <w:t>,</w:t>
      </w:r>
      <w:r>
        <w:t xml:space="preserve"> Treasury may elevate firms within the </w:t>
      </w:r>
      <w:r w:rsidR="00194B22">
        <w:t xml:space="preserve">underwriter pool </w:t>
      </w:r>
      <w:r>
        <w:t>based on performance within the syndicate</w:t>
      </w:r>
      <w:r w:rsidR="00451F20">
        <w:t xml:space="preserve"> solely at its discretion</w:t>
      </w:r>
      <w:r>
        <w:t>.</w:t>
      </w:r>
    </w:p>
    <w:p w14:paraId="23DAE167" w14:textId="5C560E68" w:rsidR="00B44235" w:rsidRDefault="00B44235" w:rsidP="00B44235">
      <w:pPr>
        <w:pStyle w:val="NormalList1"/>
      </w:pPr>
      <w:r>
        <w:lastRenderedPageBreak/>
        <w:t xml:space="preserve">The underwriters selected through this process should be prepared to cooperate fully with Treasury, </w:t>
      </w:r>
      <w:r w:rsidR="001B0AFC">
        <w:t>Department of Administrative Services (</w:t>
      </w:r>
      <w:r w:rsidR="00236B8A">
        <w:t>DAS</w:t>
      </w:r>
      <w:r w:rsidR="001B0AFC">
        <w:t>)</w:t>
      </w:r>
      <w:r w:rsidR="00505B08">
        <w:t xml:space="preserve">, </w:t>
      </w:r>
      <w:r w:rsidR="001B0AFC">
        <w:t xml:space="preserve">Oregon Department of Transportation </w:t>
      </w:r>
      <w:r w:rsidR="00E751A4">
        <w:t>(</w:t>
      </w:r>
      <w:r w:rsidR="00505B08">
        <w:t>ODOT</w:t>
      </w:r>
      <w:r w:rsidR="00E751A4">
        <w:t>)</w:t>
      </w:r>
      <w:r w:rsidR="00236B8A">
        <w:t xml:space="preserve">, </w:t>
      </w:r>
      <w:r w:rsidR="00E751A4">
        <w:t>Oregon Business Development Department (</w:t>
      </w:r>
      <w:r w:rsidR="00236B8A">
        <w:t>OBDD</w:t>
      </w:r>
      <w:r w:rsidR="00707B66">
        <w:t xml:space="preserve"> or Business Oregon</w:t>
      </w:r>
      <w:r w:rsidR="00E751A4">
        <w:t>)</w:t>
      </w:r>
      <w:r>
        <w:t xml:space="preserve"> and other State of Oregon officials and departments throughout the bond issuance process.</w:t>
      </w:r>
    </w:p>
    <w:p w14:paraId="1F05FFBE" w14:textId="77777777" w:rsidR="00B44235" w:rsidRPr="006810EE" w:rsidRDefault="00B44235" w:rsidP="00296E12"/>
    <w:p w14:paraId="4430CEE6" w14:textId="39774B22" w:rsidR="00296E12" w:rsidRPr="00397345" w:rsidRDefault="00296E12" w:rsidP="00DE16A8">
      <w:pPr>
        <w:pStyle w:val="ListNumber2"/>
      </w:pPr>
      <w:bookmarkStart w:id="5" w:name="_Toc74815575"/>
      <w:bookmarkStart w:id="6" w:name="_Toc178262742"/>
      <w:r w:rsidRPr="00397345">
        <w:t>Statutory Authority</w:t>
      </w:r>
      <w:bookmarkEnd w:id="5"/>
      <w:bookmarkEnd w:id="6"/>
    </w:p>
    <w:p w14:paraId="1F7E3435" w14:textId="5620647D" w:rsidR="00296E12" w:rsidRPr="00CA5975" w:rsidRDefault="00296E12" w:rsidP="0009188C">
      <w:pPr>
        <w:pStyle w:val="NormalList1"/>
      </w:pPr>
      <w:r>
        <w:t>Treasury</w:t>
      </w:r>
      <w:r w:rsidRPr="00CA5975">
        <w:t xml:space="preserve"> is coordinating the solicitation on behalf of the </w:t>
      </w:r>
      <w:r>
        <w:t>State of Oregon and the Office of the State Treasurer</w:t>
      </w:r>
      <w:r w:rsidRPr="00CA5975">
        <w:t xml:space="preserve">, which may purchase and contract for goods and services under </w:t>
      </w:r>
      <w:r w:rsidR="00324FBB">
        <w:t xml:space="preserve">Oregon Revised Statutes </w:t>
      </w:r>
      <w:r w:rsidR="005C4437">
        <w:t>(</w:t>
      </w:r>
      <w:r>
        <w:t>ORS</w:t>
      </w:r>
      <w:r w:rsidR="005C4437">
        <w:t>)</w:t>
      </w:r>
      <w:r>
        <w:t xml:space="preserve"> </w:t>
      </w:r>
      <w:r w:rsidR="00C045A4">
        <w:t>279A.050(5)</w:t>
      </w:r>
      <w:r w:rsidR="00C178B5">
        <w:t>, ORS 286A.025,</w:t>
      </w:r>
      <w:r w:rsidR="00C045A4">
        <w:t xml:space="preserve"> and ORS 286A.132</w:t>
      </w:r>
      <w:r w:rsidRPr="00CA5975">
        <w:t>.</w:t>
      </w:r>
      <w:r>
        <w:t xml:space="preserve"> The solicitation is exempt from the Public Contracting Code under </w:t>
      </w:r>
      <w:r w:rsidR="00BB2296">
        <w:t xml:space="preserve">ORS 286A.025(7) and </w:t>
      </w:r>
      <w:r>
        <w:t xml:space="preserve">ORS </w:t>
      </w:r>
      <w:r w:rsidR="00C045A4">
        <w:t>286A.132</w:t>
      </w:r>
      <w:r w:rsidR="003E05DD">
        <w:t>(3)</w:t>
      </w:r>
      <w:r>
        <w:t>.</w:t>
      </w:r>
    </w:p>
    <w:p w14:paraId="47A5A940" w14:textId="77777777" w:rsidR="00296E12" w:rsidRDefault="00296E12" w:rsidP="00296E12"/>
    <w:p w14:paraId="395AC77B" w14:textId="57928675" w:rsidR="00296E12" w:rsidRPr="00397345" w:rsidRDefault="00296E12" w:rsidP="00DE16A8">
      <w:pPr>
        <w:pStyle w:val="ListNumber2"/>
      </w:pPr>
      <w:bookmarkStart w:id="7" w:name="_Toc74815576"/>
      <w:bookmarkStart w:id="8" w:name="_Toc178262743"/>
      <w:r w:rsidRPr="00397345">
        <w:t>Single Point of Contact</w:t>
      </w:r>
      <w:bookmarkEnd w:id="7"/>
      <w:bookmarkEnd w:id="8"/>
    </w:p>
    <w:p w14:paraId="6AA37B3E" w14:textId="77777777" w:rsidR="00296E12" w:rsidRDefault="00296E12" w:rsidP="0009188C">
      <w:pPr>
        <w:pStyle w:val="NormalList1"/>
      </w:pPr>
      <w:r>
        <w:t>If you have any questions related to this Request, you may only contact:</w:t>
      </w:r>
    </w:p>
    <w:p w14:paraId="1CBBF741" w14:textId="77777777" w:rsidR="00296E12" w:rsidRDefault="00296E12" w:rsidP="00296E12"/>
    <w:p w14:paraId="72094A82" w14:textId="022DF8FA" w:rsidR="00296E12" w:rsidRPr="00296E12" w:rsidRDefault="008C206D" w:rsidP="00296E12">
      <w:pPr>
        <w:ind w:left="1440"/>
        <w:rPr>
          <w:rFonts w:ascii="Arial" w:hAnsi="Arial" w:cs="Arial"/>
          <w:b/>
          <w:color w:val="003C61"/>
          <w:sz w:val="24"/>
          <w:szCs w:val="24"/>
        </w:rPr>
      </w:pPr>
      <w:r>
        <w:rPr>
          <w:rFonts w:ascii="Arial" w:hAnsi="Arial" w:cs="Arial"/>
          <w:b/>
          <w:color w:val="003C61"/>
          <w:sz w:val="24"/>
          <w:szCs w:val="24"/>
        </w:rPr>
        <w:t>Josh Woodmansee</w:t>
      </w:r>
    </w:p>
    <w:p w14:paraId="697C4B85" w14:textId="4F7B536E" w:rsidR="00296E12" w:rsidRDefault="008C206D" w:rsidP="00296E12">
      <w:pPr>
        <w:ind w:left="1440"/>
      </w:pPr>
      <w:r>
        <w:t>Senior</w:t>
      </w:r>
      <w:r w:rsidR="00296E12">
        <w:t xml:space="preserve"> Procurement Officer</w:t>
      </w:r>
    </w:p>
    <w:p w14:paraId="606A158A" w14:textId="77777777" w:rsidR="00296E12" w:rsidRDefault="00296E12" w:rsidP="00296E12">
      <w:pPr>
        <w:ind w:left="1440"/>
      </w:pPr>
      <w:r>
        <w:t>Oregon State Treasury</w:t>
      </w:r>
    </w:p>
    <w:p w14:paraId="60C9425F" w14:textId="1CC8BBCD" w:rsidR="00296E12" w:rsidRDefault="00440E66" w:rsidP="00296E12">
      <w:pPr>
        <w:ind w:left="1440"/>
      </w:pPr>
      <w:r>
        <w:t>867 Hawthorne Ave SE</w:t>
      </w:r>
    </w:p>
    <w:p w14:paraId="24041E4A" w14:textId="5BD9564D" w:rsidR="00296E12" w:rsidRDefault="00296E12" w:rsidP="00296E12">
      <w:pPr>
        <w:ind w:left="1440"/>
      </w:pPr>
      <w:r>
        <w:t>Salem, OR 9730</w:t>
      </w:r>
      <w:r w:rsidR="00440E66">
        <w:t>2</w:t>
      </w:r>
    </w:p>
    <w:p w14:paraId="4D0AC650" w14:textId="77777777" w:rsidR="00296E12" w:rsidRDefault="00B068B5" w:rsidP="00296E12">
      <w:pPr>
        <w:ind w:left="1440"/>
      </w:pPr>
      <w:hyperlink r:id="rId11" w:history="1">
        <w:r w:rsidR="00296E12" w:rsidRPr="00925FAB">
          <w:rPr>
            <w:rStyle w:val="Hyperlink"/>
            <w:rFonts w:ascii="Georgia" w:hAnsi="Georgia"/>
            <w:sz w:val="22"/>
          </w:rPr>
          <w:t>purchasing@ost.state.or.us</w:t>
        </w:r>
      </w:hyperlink>
    </w:p>
    <w:p w14:paraId="3166C534" w14:textId="0CE4C7B1" w:rsidR="00296E12" w:rsidRDefault="00296E12" w:rsidP="00296E12">
      <w:pPr>
        <w:ind w:left="1440"/>
      </w:pPr>
      <w:r>
        <w:t>503-378-</w:t>
      </w:r>
      <w:r w:rsidR="008C206D">
        <w:t>6785</w:t>
      </w:r>
    </w:p>
    <w:p w14:paraId="4EA82312" w14:textId="77777777" w:rsidR="00296E12" w:rsidRDefault="00296E12" w:rsidP="00296E12"/>
    <w:p w14:paraId="235658CF" w14:textId="7370E27B" w:rsidR="00296E12" w:rsidRDefault="00296E12" w:rsidP="0009188C">
      <w:pPr>
        <w:pStyle w:val="NormalList1"/>
      </w:pPr>
      <w:r>
        <w:t xml:space="preserve">If you send questions to any other Treasury employee, your </w:t>
      </w:r>
      <w:r w:rsidR="002D6127">
        <w:t>P</w:t>
      </w:r>
      <w:r>
        <w:t>roposal may be rejected.</w:t>
      </w:r>
    </w:p>
    <w:p w14:paraId="4299CCEC" w14:textId="77777777" w:rsidR="0009188C" w:rsidRDefault="0009188C" w:rsidP="0009188C">
      <w:pPr>
        <w:pStyle w:val="NormalList1"/>
      </w:pPr>
    </w:p>
    <w:p w14:paraId="21575DC4" w14:textId="08861CCF" w:rsidR="00296E12" w:rsidRDefault="00296E12" w:rsidP="00DE16A8">
      <w:pPr>
        <w:pStyle w:val="ListNumber2"/>
      </w:pPr>
      <w:bookmarkStart w:id="9" w:name="_Toc178262744"/>
      <w:r>
        <w:t>Public Notice</w:t>
      </w:r>
      <w:bookmarkEnd w:id="9"/>
    </w:p>
    <w:p w14:paraId="2FB4EE7D" w14:textId="77777777" w:rsidR="00296E12" w:rsidRDefault="00296E12" w:rsidP="0009188C">
      <w:pPr>
        <w:pStyle w:val="NormalList1"/>
      </w:pPr>
      <w:r>
        <w:t>The Request and attachments are published in Oregon</w:t>
      </w:r>
      <w:r w:rsidR="00880BCA">
        <w:t xml:space="preserve"> </w:t>
      </w:r>
      <w:r>
        <w:t xml:space="preserve">Buys at </w:t>
      </w:r>
      <w:hyperlink r:id="rId12" w:history="1">
        <w:r w:rsidRPr="00296E12">
          <w:rPr>
            <w:rStyle w:val="Hyperlink"/>
            <w:rFonts w:ascii="Georgia" w:hAnsi="Georgia"/>
            <w:sz w:val="22"/>
          </w:rPr>
          <w:t>https://oregonbuys.oregon.gov</w:t>
        </w:r>
      </w:hyperlink>
      <w:r>
        <w:t xml:space="preserve">. The Request documents must be downloaded and will not be mailed or emailed to you. The Request will also be posted on the Treasury website at </w:t>
      </w:r>
      <w:hyperlink r:id="rId13" w:history="1">
        <w:r w:rsidRPr="00296E12">
          <w:rPr>
            <w:rStyle w:val="Hyperlink"/>
            <w:rFonts w:ascii="Georgia" w:hAnsi="Georgia"/>
            <w:sz w:val="22"/>
          </w:rPr>
          <w:t>https://www.oregon.gov/treasury/news-data/pages/do-business-with-treasury.aspx</w:t>
        </w:r>
      </w:hyperlink>
      <w:r>
        <w:t>.</w:t>
      </w:r>
    </w:p>
    <w:p w14:paraId="3CE0510C" w14:textId="77777777" w:rsidR="00296E12" w:rsidRDefault="00296E12" w:rsidP="0009188C">
      <w:pPr>
        <w:pStyle w:val="NormalList1"/>
      </w:pPr>
      <w:r>
        <w:t>Treasury may modify this Request by publishing a written Addenda to Oregon</w:t>
      </w:r>
      <w:r w:rsidR="00880BCA">
        <w:t xml:space="preserve"> </w:t>
      </w:r>
      <w:r>
        <w:t>Buys.  You are solely responsible for checking Oregon</w:t>
      </w:r>
      <w:r w:rsidR="00880BCA">
        <w:t xml:space="preserve"> </w:t>
      </w:r>
      <w:r>
        <w:t>Buys to determine whether or not any Addenda have been issued.  All published Addenda are hereby incorporated into this Request by reference.</w:t>
      </w:r>
    </w:p>
    <w:p w14:paraId="049218E6" w14:textId="77777777" w:rsidR="00296E12" w:rsidRDefault="00296E12" w:rsidP="0009188C">
      <w:pPr>
        <w:pStyle w:val="NormalList1"/>
      </w:pPr>
    </w:p>
    <w:p w14:paraId="73D1D35E" w14:textId="71FE767A" w:rsidR="00296E12" w:rsidRDefault="00296E12" w:rsidP="00DE16A8">
      <w:pPr>
        <w:pStyle w:val="ListNumber2"/>
      </w:pPr>
      <w:bookmarkStart w:id="10" w:name="_Toc178262745"/>
      <w:r>
        <w:lastRenderedPageBreak/>
        <w:t>Business Inclusion and Diversity</w:t>
      </w:r>
      <w:bookmarkEnd w:id="10"/>
    </w:p>
    <w:p w14:paraId="53A6B69B" w14:textId="77777777" w:rsidR="00296E12" w:rsidRDefault="00296E12" w:rsidP="0009188C">
      <w:pPr>
        <w:pStyle w:val="NormalList1"/>
      </w:pPr>
      <w:r>
        <w:t xml:space="preserve">While it is not required to submit a Proposal under this Request, Treasury encourages the participation of small businesses, certified by the Oregon Certification Office for Business Inclusion and Diversity </w:t>
      </w:r>
      <w:r w:rsidR="00314EE1">
        <w:t>(</w:t>
      </w:r>
      <w:r>
        <w:t>COBID</w:t>
      </w:r>
      <w:r w:rsidR="00314EE1">
        <w:t>)</w:t>
      </w:r>
      <w:r>
        <w:t>. This includes certified small businesses in the following categories: disadvantaged business enterprise, minority-owned business, woman-owned business, a business that a service-disabled veteran owns or an emerging small business. Treasury also encourages joint ventures or subcontracting with certified small business enterprises. For more information, visit:</w:t>
      </w:r>
    </w:p>
    <w:p w14:paraId="3DB84315" w14:textId="77777777" w:rsidR="00296E12" w:rsidRDefault="00B068B5" w:rsidP="0009188C">
      <w:pPr>
        <w:pStyle w:val="NormalList1"/>
      </w:pPr>
      <w:hyperlink r:id="rId14" w:history="1">
        <w:r w:rsidR="00296E12" w:rsidRPr="00296E12">
          <w:rPr>
            <w:rStyle w:val="Hyperlink"/>
            <w:rFonts w:ascii="Georgia" w:hAnsi="Georgia"/>
            <w:sz w:val="22"/>
          </w:rPr>
          <w:t>Business Oregon | COBID Certifications &amp; Resources (oregon4biz.com)</w:t>
        </w:r>
      </w:hyperlink>
    </w:p>
    <w:p w14:paraId="60F2503F" w14:textId="77777777" w:rsidR="00296E12" w:rsidRDefault="00296E12" w:rsidP="0009188C">
      <w:pPr>
        <w:pStyle w:val="NormalList1"/>
      </w:pPr>
      <w:r>
        <w:t>Or</w:t>
      </w:r>
    </w:p>
    <w:p w14:paraId="78A4B42A" w14:textId="64FABA21" w:rsidR="00296E12" w:rsidRDefault="000D3B54" w:rsidP="0009188C">
      <w:pPr>
        <w:pStyle w:val="NormalList1"/>
      </w:pPr>
      <w:hyperlink r:id="rId15" w:history="1">
        <w:r w:rsidR="002C4BA9" w:rsidRPr="000D3B54">
          <w:rPr>
            <w:rStyle w:val="Hyperlink"/>
            <w:rFonts w:ascii="Georgia" w:hAnsi="Georgia"/>
            <w:sz w:val="22"/>
          </w:rPr>
          <w:t>https://www.oregon.gov/biz/program</w:t>
        </w:r>
        <w:r w:rsidR="002C4BA9" w:rsidRPr="000D3B54">
          <w:rPr>
            <w:rStyle w:val="Hyperlink"/>
            <w:rFonts w:ascii="Georgia" w:hAnsi="Georgia"/>
            <w:sz w:val="22"/>
          </w:rPr>
          <w:t>s</w:t>
        </w:r>
        <w:r w:rsidR="002C4BA9" w:rsidRPr="000D3B54">
          <w:rPr>
            <w:rStyle w:val="Hyperlink"/>
            <w:rFonts w:ascii="Georgia" w:hAnsi="Georgia"/>
            <w:sz w:val="22"/>
          </w:rPr>
          <w:t>/COBID/Pages/default.aspx</w:t>
        </w:r>
      </w:hyperlink>
    </w:p>
    <w:p w14:paraId="61A0AB1D" w14:textId="77777777" w:rsidR="00296E12" w:rsidRDefault="00296E12">
      <w:pPr>
        <w:spacing w:line="240" w:lineRule="auto"/>
      </w:pPr>
      <w:r>
        <w:br w:type="page"/>
      </w:r>
    </w:p>
    <w:p w14:paraId="6BD15B1D" w14:textId="77777777" w:rsidR="00296E12" w:rsidRDefault="0009188C" w:rsidP="000A3399">
      <w:pPr>
        <w:pStyle w:val="ListNumber"/>
      </w:pPr>
      <w:bookmarkStart w:id="11" w:name="_Toc178262746"/>
      <w:r>
        <w:lastRenderedPageBreak/>
        <w:t>Description of Bond Programs</w:t>
      </w:r>
      <w:bookmarkEnd w:id="11"/>
    </w:p>
    <w:p w14:paraId="59A150BC" w14:textId="0B312526" w:rsidR="00296E12" w:rsidRDefault="00296E12" w:rsidP="00296E12">
      <w:r>
        <w:t xml:space="preserve">The State of Oregon </w:t>
      </w:r>
      <w:r w:rsidR="00314EE1">
        <w:t>(</w:t>
      </w:r>
      <w:r>
        <w:t>State</w:t>
      </w:r>
      <w:r w:rsidR="00314EE1">
        <w:t>)</w:t>
      </w:r>
      <w:r>
        <w:t xml:space="preserve">, acting by and through </w:t>
      </w:r>
      <w:r w:rsidR="00A17C47">
        <w:t>the Office of the State Treasurer</w:t>
      </w:r>
      <w:r w:rsidR="00EC1C0A">
        <w:t>,</w:t>
      </w:r>
      <w:r>
        <w:t xml:space="preserve"> is issuing this Request for Proposals to establish a pool of qualified firms to provide underwriting and investment banking services in connection with the issuance of bonds</w:t>
      </w:r>
      <w:r w:rsidR="00C04A2C">
        <w:t xml:space="preserve"> or new borrowing </w:t>
      </w:r>
      <w:r w:rsidR="003B1847">
        <w:t>programs for</w:t>
      </w:r>
      <w:r>
        <w:t xml:space="preserve"> </w:t>
      </w:r>
      <w:r w:rsidR="00C57AFE" w:rsidRPr="00C57AFE">
        <w:t xml:space="preserve">various </w:t>
      </w:r>
      <w:r w:rsidR="009E1F45">
        <w:t>s</w:t>
      </w:r>
      <w:r w:rsidR="00C57AFE" w:rsidRPr="00C57AFE">
        <w:t>tate agencies and programs including:</w:t>
      </w:r>
    </w:p>
    <w:p w14:paraId="37B78CD6" w14:textId="77777777" w:rsidR="00296E12" w:rsidRDefault="00296E12" w:rsidP="00296E12"/>
    <w:p w14:paraId="0F24772F" w14:textId="5B12576E" w:rsidR="00C57AFE" w:rsidRDefault="00C57AFE" w:rsidP="002B6E50">
      <w:pPr>
        <w:pStyle w:val="ListParagraph"/>
        <w:numPr>
          <w:ilvl w:val="0"/>
          <w:numId w:val="33"/>
        </w:numPr>
      </w:pPr>
      <w:r>
        <w:t xml:space="preserve">DAS in connection with the issuance of General Obligation (GO) Bonds, Appropriation Bonds / Certificates of Participation, Lottery Revenue Bonds and Tax Anticipation </w:t>
      </w:r>
      <w:proofErr w:type="gramStart"/>
      <w:r>
        <w:t>Notes;</w:t>
      </w:r>
      <w:proofErr w:type="gramEnd"/>
    </w:p>
    <w:p w14:paraId="04FD0073" w14:textId="7329AE67" w:rsidR="00C57AFE" w:rsidRDefault="00C57AFE" w:rsidP="002B6E50">
      <w:pPr>
        <w:pStyle w:val="ListParagraph"/>
        <w:numPr>
          <w:ilvl w:val="0"/>
          <w:numId w:val="33"/>
        </w:numPr>
      </w:pPr>
      <w:r>
        <w:t>ODOT in connection with the issuance of general obligation bonds for transportation projects</w:t>
      </w:r>
      <w:r w:rsidR="00E9325C">
        <w:t xml:space="preserve"> </w:t>
      </w:r>
      <w:r w:rsidR="00E9325C" w:rsidRPr="00E9325C">
        <w:t>(Article XI, Section 7)</w:t>
      </w:r>
      <w:r>
        <w:t>, Highway User Tax Revenue,</w:t>
      </w:r>
      <w:r w:rsidR="004E72DA">
        <w:t xml:space="preserve"> </w:t>
      </w:r>
      <w:r w:rsidR="004E72DA" w:rsidRPr="004E72DA">
        <w:t>Grant Anticipation Revenue Bonds (GARVEE)</w:t>
      </w:r>
      <w:r w:rsidR="004E72DA">
        <w:t>,</w:t>
      </w:r>
      <w:r>
        <w:t xml:space="preserve"> Infrastructure Bank Bonds and any other transportation related financing permissible under Oregon Revised Statutes and the Oregon </w:t>
      </w:r>
      <w:proofErr w:type="gramStart"/>
      <w:r>
        <w:t>Constitution;</w:t>
      </w:r>
      <w:proofErr w:type="gramEnd"/>
    </w:p>
    <w:p w14:paraId="7906DBFE" w14:textId="7D331F3E" w:rsidR="00C57AFE" w:rsidRDefault="00C57AFE" w:rsidP="002B6E50">
      <w:pPr>
        <w:pStyle w:val="ListParagraph"/>
        <w:numPr>
          <w:ilvl w:val="0"/>
          <w:numId w:val="33"/>
        </w:numPr>
      </w:pPr>
      <w:r>
        <w:t xml:space="preserve">OBDD, for bonds issued for the Oregon Bond </w:t>
      </w:r>
      <w:proofErr w:type="gramStart"/>
      <w:r>
        <w:t>Bank;</w:t>
      </w:r>
      <w:proofErr w:type="gramEnd"/>
    </w:p>
    <w:p w14:paraId="1732A386" w14:textId="3BE774AA" w:rsidR="00C57AFE" w:rsidRDefault="00C57AFE" w:rsidP="002B6E50">
      <w:pPr>
        <w:pStyle w:val="ListParagraph"/>
        <w:numPr>
          <w:ilvl w:val="0"/>
          <w:numId w:val="33"/>
        </w:numPr>
      </w:pPr>
      <w:r>
        <w:t xml:space="preserve">Department of Environmental Quality (DEQ) for the issuance of General Obligation Bonds to support DEQ’s various programs; and </w:t>
      </w:r>
    </w:p>
    <w:p w14:paraId="6E5FE731" w14:textId="2FEBD98D" w:rsidR="00C57AFE" w:rsidRDefault="00C57AFE" w:rsidP="00C57AFE">
      <w:pPr>
        <w:pStyle w:val="ListParagraph"/>
        <w:numPr>
          <w:ilvl w:val="0"/>
          <w:numId w:val="33"/>
        </w:numPr>
      </w:pPr>
      <w:r>
        <w:t>Any new or existing borrowing program duly authorized and enacted by the Legislative Assembly for any state agency not covered under a separate pool of underwriting and investment banking services in connection with the issuance of bonds for specific state agencies.</w:t>
      </w:r>
    </w:p>
    <w:p w14:paraId="252AD844" w14:textId="77777777" w:rsidR="00C57AFE" w:rsidRDefault="00C57AFE" w:rsidP="002B6E50">
      <w:pPr>
        <w:pStyle w:val="ListParagraph"/>
        <w:ind w:left="1440"/>
      </w:pPr>
    </w:p>
    <w:p w14:paraId="17A2BC0C" w14:textId="0EFBBAA7" w:rsidR="00296E12" w:rsidRDefault="00296E12" w:rsidP="00567011">
      <w:pPr>
        <w:pStyle w:val="ListNumber2"/>
        <w:numPr>
          <w:ilvl w:val="0"/>
          <w:numId w:val="56"/>
        </w:numPr>
      </w:pPr>
      <w:bookmarkStart w:id="12" w:name="_Toc74815583"/>
      <w:bookmarkStart w:id="13" w:name="_Toc178262747"/>
      <w:r>
        <w:t xml:space="preserve">Description of Bonding </w:t>
      </w:r>
      <w:r w:rsidR="00D04B3D">
        <w:t xml:space="preserve">Financial </w:t>
      </w:r>
      <w:r>
        <w:t>Programs</w:t>
      </w:r>
      <w:bookmarkEnd w:id="12"/>
      <w:bookmarkEnd w:id="13"/>
    </w:p>
    <w:p w14:paraId="5914C4B7" w14:textId="671F63ED" w:rsidR="00296E12" w:rsidRPr="005311AE" w:rsidRDefault="00296E12" w:rsidP="00C032AC">
      <w:pPr>
        <w:pStyle w:val="ListNumber3"/>
      </w:pPr>
      <w:r w:rsidRPr="005311AE">
        <w:t>Introduction</w:t>
      </w:r>
    </w:p>
    <w:p w14:paraId="0CCB8EB4" w14:textId="26881111" w:rsidR="00296E12" w:rsidRDefault="00296E12" w:rsidP="0009188C">
      <w:pPr>
        <w:pStyle w:val="NormList3"/>
      </w:pPr>
      <w:r>
        <w:t>The issuance of bonds is subject to authorization by the Oregon Legislative Assembly and the discretion granted to Treasury under the ORS 286A.005 to 286A.035 and other laws. Treasury issues bonds at the request of the state agency that administers the program.</w:t>
      </w:r>
    </w:p>
    <w:p w14:paraId="782E4A48" w14:textId="548DA622" w:rsidR="00296E12" w:rsidRDefault="00296E12" w:rsidP="0009188C">
      <w:pPr>
        <w:pStyle w:val="StyleLinespacingMultiple115li"/>
        <w:spacing w:before="120" w:after="120"/>
        <w:ind w:left="1080"/>
      </w:pPr>
      <w:r>
        <w:t xml:space="preserve">This Request is inclusive of all </w:t>
      </w:r>
      <w:r w:rsidR="00A17C47">
        <w:t xml:space="preserve">bond </w:t>
      </w:r>
      <w:r>
        <w:t xml:space="preserve">programs administered by </w:t>
      </w:r>
      <w:r w:rsidR="009F4974">
        <w:t>DAS</w:t>
      </w:r>
      <w:r w:rsidR="003138F7" w:rsidRPr="003138F7">
        <w:t xml:space="preserve">, </w:t>
      </w:r>
      <w:r w:rsidR="009F4974">
        <w:t>ODOT</w:t>
      </w:r>
      <w:r w:rsidR="003138F7" w:rsidRPr="003138F7">
        <w:t xml:space="preserve">, Business Oregon, </w:t>
      </w:r>
      <w:r w:rsidR="00707B66">
        <w:t>DEQ</w:t>
      </w:r>
      <w:r w:rsidR="003138F7" w:rsidRPr="003138F7">
        <w:t>, and other state agencies that may be infrequent issuers of debt discussed above.</w:t>
      </w:r>
    </w:p>
    <w:p w14:paraId="7140EDBF" w14:textId="4F39A980" w:rsidR="003138F7" w:rsidRDefault="00E2029B" w:rsidP="003138F7">
      <w:pPr>
        <w:pStyle w:val="StyleLinespacingMultiple115li"/>
        <w:spacing w:before="120" w:after="120"/>
        <w:ind w:left="1080"/>
        <w:rPr>
          <w:b/>
          <w:bCs/>
        </w:rPr>
      </w:pPr>
      <w:r>
        <w:t>See Official Statements on the Municipal Securities Rulemaking Board’s Electronic Municipal Market Access (EMMA) website at</w:t>
      </w:r>
      <w:r w:rsidR="003E05DD">
        <w:t xml:space="preserve"> </w:t>
      </w:r>
      <w:r w:rsidR="003E05DD" w:rsidRPr="003E05DD">
        <w:t>https:/</w:t>
      </w:r>
      <w:r w:rsidR="00632640">
        <w:t>/</w:t>
      </w:r>
      <w:r w:rsidR="003E05DD" w:rsidRPr="003E05DD">
        <w:t>emma.msrb.org</w:t>
      </w:r>
      <w:r>
        <w:t>.</w:t>
      </w:r>
      <w:r w:rsidR="003138F7" w:rsidRPr="002B6E50">
        <w:rPr>
          <w:b/>
          <w:bCs/>
        </w:rPr>
        <w:tab/>
      </w:r>
    </w:p>
    <w:p w14:paraId="57A4F0BE" w14:textId="6C1B600E" w:rsidR="003138F7" w:rsidRPr="002B6E50" w:rsidRDefault="003138F7" w:rsidP="002B6E50">
      <w:pPr>
        <w:pStyle w:val="StyleLinespacingMultiple115li"/>
        <w:numPr>
          <w:ilvl w:val="0"/>
          <w:numId w:val="35"/>
        </w:numPr>
        <w:spacing w:before="120" w:after="120"/>
        <w:rPr>
          <w:b/>
          <w:bCs/>
        </w:rPr>
      </w:pPr>
      <w:r w:rsidRPr="002B6E50">
        <w:rPr>
          <w:b/>
          <w:bCs/>
        </w:rPr>
        <w:t>Department of Administrative Services Program Bonds</w:t>
      </w:r>
    </w:p>
    <w:p w14:paraId="6DB494D8" w14:textId="14D48669" w:rsidR="003138F7" w:rsidRDefault="003138F7" w:rsidP="003138F7">
      <w:pPr>
        <w:pStyle w:val="StyleLinespacingMultiple115li"/>
        <w:spacing w:before="120" w:after="120"/>
        <w:ind w:left="1080"/>
      </w:pPr>
      <w:r>
        <w:t xml:space="preserve">General Obligation </w:t>
      </w:r>
      <w:r w:rsidR="00450488">
        <w:t xml:space="preserve">(GO) </w:t>
      </w:r>
      <w:r>
        <w:t>Bonds under consideration in this Request are issued pursuant to specific authority granted by Articles under the Oregon Constitution as follows:</w:t>
      </w:r>
    </w:p>
    <w:p w14:paraId="2E19417D" w14:textId="43BF0AEB" w:rsidR="003138F7" w:rsidRPr="002B6E50" w:rsidRDefault="003138F7" w:rsidP="003138F7">
      <w:pPr>
        <w:pStyle w:val="StyleLinespacingMultiple115li"/>
        <w:spacing w:before="120" w:after="120"/>
        <w:ind w:left="1080"/>
        <w:rPr>
          <w:b/>
          <w:bCs/>
        </w:rPr>
      </w:pPr>
      <w:r w:rsidRPr="002B6E50">
        <w:rPr>
          <w:b/>
          <w:bCs/>
        </w:rPr>
        <w:lastRenderedPageBreak/>
        <w:t>General Obligation Bonds</w:t>
      </w:r>
    </w:p>
    <w:tbl>
      <w:tblPr>
        <w:tblStyle w:val="TableGrid"/>
        <w:tblW w:w="8028" w:type="dxa"/>
        <w:tblInd w:w="1327" w:type="dxa"/>
        <w:tblLook w:val="04A0" w:firstRow="1" w:lastRow="0" w:firstColumn="1" w:lastColumn="0" w:noHBand="0" w:noVBand="1"/>
      </w:tblPr>
      <w:tblGrid>
        <w:gridCol w:w="2358"/>
        <w:gridCol w:w="5670"/>
      </w:tblGrid>
      <w:tr w:rsidR="003138F7" w:rsidRPr="00D53260" w14:paraId="48546ABB" w14:textId="77777777" w:rsidTr="00C81200">
        <w:trPr>
          <w:tblHeader/>
        </w:trPr>
        <w:tc>
          <w:tcPr>
            <w:tcW w:w="2358" w:type="dxa"/>
            <w:shd w:val="clear" w:color="auto" w:fill="BFBFBF" w:themeFill="background1" w:themeFillShade="BF"/>
            <w:vAlign w:val="center"/>
          </w:tcPr>
          <w:p w14:paraId="6579D08C" w14:textId="77777777" w:rsidR="003138F7" w:rsidRPr="00D53260" w:rsidRDefault="003138F7" w:rsidP="00C81200">
            <w:r w:rsidRPr="00D53260">
              <w:t>Constitutional or Statutory Authority</w:t>
            </w:r>
          </w:p>
        </w:tc>
        <w:tc>
          <w:tcPr>
            <w:tcW w:w="5670" w:type="dxa"/>
            <w:shd w:val="clear" w:color="auto" w:fill="BFBFBF" w:themeFill="background1" w:themeFillShade="BF"/>
            <w:vAlign w:val="center"/>
          </w:tcPr>
          <w:p w14:paraId="0D426CCB" w14:textId="77777777" w:rsidR="003138F7" w:rsidRPr="00D53260" w:rsidRDefault="003138F7" w:rsidP="00C81200">
            <w:r w:rsidRPr="00D53260">
              <w:t>Purpose / Agency</w:t>
            </w:r>
          </w:p>
        </w:tc>
      </w:tr>
      <w:tr w:rsidR="003138F7" w14:paraId="2DC765B0" w14:textId="77777777" w:rsidTr="00C81200">
        <w:trPr>
          <w:trHeight w:val="862"/>
        </w:trPr>
        <w:tc>
          <w:tcPr>
            <w:tcW w:w="2358" w:type="dxa"/>
            <w:vAlign w:val="center"/>
          </w:tcPr>
          <w:p w14:paraId="698F709B" w14:textId="786780FA" w:rsidR="003138F7" w:rsidRPr="00D53260" w:rsidRDefault="003138F7" w:rsidP="00C81200">
            <w:pPr>
              <w:rPr>
                <w:sz w:val="20"/>
                <w:szCs w:val="20"/>
              </w:rPr>
            </w:pPr>
            <w:r>
              <w:t>Article XI-</w:t>
            </w:r>
            <w:proofErr w:type="gramStart"/>
            <w:r>
              <w:t>F(</w:t>
            </w:r>
            <w:proofErr w:type="gramEnd"/>
            <w:r>
              <w:t>1) and XI-G GO Bonds</w:t>
            </w:r>
          </w:p>
        </w:tc>
        <w:tc>
          <w:tcPr>
            <w:tcW w:w="5670" w:type="dxa"/>
            <w:vAlign w:val="center"/>
          </w:tcPr>
          <w:p w14:paraId="3EDFE0FF" w14:textId="09EF5BEB" w:rsidR="003138F7" w:rsidRPr="00D53260" w:rsidRDefault="00CD642A" w:rsidP="00C81200">
            <w:pPr>
              <w:rPr>
                <w:sz w:val="20"/>
                <w:szCs w:val="20"/>
              </w:rPr>
            </w:pPr>
            <w:r>
              <w:t>Higher Education Institutions</w:t>
            </w:r>
            <w:r w:rsidR="00BB43D0">
              <w:t xml:space="preserve"> </w:t>
            </w:r>
            <w:r w:rsidR="003138F7">
              <w:t>and Community Colleges</w:t>
            </w:r>
          </w:p>
        </w:tc>
      </w:tr>
      <w:tr w:rsidR="003138F7" w14:paraId="1C92A0C9" w14:textId="77777777" w:rsidTr="00C81200">
        <w:trPr>
          <w:trHeight w:val="862"/>
        </w:trPr>
        <w:tc>
          <w:tcPr>
            <w:tcW w:w="2358" w:type="dxa"/>
            <w:vAlign w:val="center"/>
          </w:tcPr>
          <w:p w14:paraId="5594DC9D" w14:textId="77777777" w:rsidR="003138F7" w:rsidRPr="00D53260" w:rsidRDefault="003138F7" w:rsidP="00C81200">
            <w:pPr>
              <w:rPr>
                <w:sz w:val="20"/>
                <w:szCs w:val="20"/>
              </w:rPr>
            </w:pPr>
            <w:r>
              <w:t xml:space="preserve">Article XI-H GO Bonds </w:t>
            </w:r>
          </w:p>
        </w:tc>
        <w:tc>
          <w:tcPr>
            <w:tcW w:w="5670" w:type="dxa"/>
            <w:vAlign w:val="center"/>
          </w:tcPr>
          <w:p w14:paraId="4AE05E68" w14:textId="52AD4115" w:rsidR="003138F7" w:rsidRPr="00D53260" w:rsidRDefault="0069525A" w:rsidP="00C81200">
            <w:pPr>
              <w:rPr>
                <w:sz w:val="20"/>
                <w:szCs w:val="20"/>
              </w:rPr>
            </w:pPr>
            <w:r>
              <w:t>DEQ</w:t>
            </w:r>
            <w:r w:rsidR="003138F7">
              <w:t xml:space="preserve"> (Pollution Control)</w:t>
            </w:r>
          </w:p>
        </w:tc>
      </w:tr>
      <w:tr w:rsidR="003138F7" w14:paraId="1B660DEC" w14:textId="77777777" w:rsidTr="00C81200">
        <w:trPr>
          <w:trHeight w:val="862"/>
        </w:trPr>
        <w:tc>
          <w:tcPr>
            <w:tcW w:w="2358" w:type="dxa"/>
            <w:vAlign w:val="center"/>
          </w:tcPr>
          <w:p w14:paraId="402F132A" w14:textId="77777777" w:rsidR="003138F7" w:rsidRPr="00D53260" w:rsidRDefault="003138F7" w:rsidP="00C81200">
            <w:pPr>
              <w:rPr>
                <w:sz w:val="20"/>
                <w:szCs w:val="20"/>
              </w:rPr>
            </w:pPr>
            <w:r>
              <w:t>Article XI-I(1) GO Bonds</w:t>
            </w:r>
          </w:p>
        </w:tc>
        <w:tc>
          <w:tcPr>
            <w:tcW w:w="5670" w:type="dxa"/>
            <w:vAlign w:val="center"/>
          </w:tcPr>
          <w:p w14:paraId="68FF0B6C" w14:textId="36E1D0E8" w:rsidR="003138F7" w:rsidRPr="00D53260" w:rsidRDefault="003138F7" w:rsidP="00C81200">
            <w:pPr>
              <w:rPr>
                <w:sz w:val="20"/>
                <w:szCs w:val="20"/>
              </w:rPr>
            </w:pPr>
            <w:r>
              <w:t>Water Resources Department</w:t>
            </w:r>
            <w:r w:rsidR="00450488">
              <w:t xml:space="preserve"> (Water Development Projects)</w:t>
            </w:r>
          </w:p>
        </w:tc>
      </w:tr>
      <w:tr w:rsidR="003138F7" w14:paraId="2263ABCA" w14:textId="77777777" w:rsidTr="00C81200">
        <w:trPr>
          <w:trHeight w:val="862"/>
        </w:trPr>
        <w:tc>
          <w:tcPr>
            <w:tcW w:w="2358" w:type="dxa"/>
            <w:vAlign w:val="center"/>
          </w:tcPr>
          <w:p w14:paraId="3530C87D" w14:textId="77777777" w:rsidR="003138F7" w:rsidRPr="00D53260" w:rsidRDefault="003138F7" w:rsidP="00C81200">
            <w:pPr>
              <w:rPr>
                <w:sz w:val="20"/>
                <w:szCs w:val="20"/>
              </w:rPr>
            </w:pPr>
            <w:r>
              <w:t>Article XI-J GO Bond</w:t>
            </w:r>
          </w:p>
        </w:tc>
        <w:tc>
          <w:tcPr>
            <w:tcW w:w="5670" w:type="dxa"/>
            <w:vAlign w:val="center"/>
          </w:tcPr>
          <w:p w14:paraId="2B882E44" w14:textId="7F030BD9" w:rsidR="003138F7" w:rsidRPr="00D53260" w:rsidRDefault="003138F7" w:rsidP="00C81200">
            <w:pPr>
              <w:rPr>
                <w:sz w:val="20"/>
                <w:szCs w:val="20"/>
              </w:rPr>
            </w:pPr>
            <w:r>
              <w:t>Department of Energy (</w:t>
            </w:r>
            <w:r w:rsidR="00A42296">
              <w:t xml:space="preserve">Small Scale Local </w:t>
            </w:r>
            <w:r>
              <w:t>Energy Projects)</w:t>
            </w:r>
          </w:p>
        </w:tc>
      </w:tr>
      <w:tr w:rsidR="003138F7" w14:paraId="158ACE27" w14:textId="77777777" w:rsidTr="00C81200">
        <w:trPr>
          <w:trHeight w:val="862"/>
        </w:trPr>
        <w:tc>
          <w:tcPr>
            <w:tcW w:w="2358" w:type="dxa"/>
            <w:vAlign w:val="center"/>
          </w:tcPr>
          <w:p w14:paraId="64C229FD" w14:textId="77777777" w:rsidR="003138F7" w:rsidRPr="00D53260" w:rsidRDefault="003138F7" w:rsidP="00C81200">
            <w:pPr>
              <w:rPr>
                <w:sz w:val="20"/>
                <w:szCs w:val="20"/>
              </w:rPr>
            </w:pPr>
            <w:r>
              <w:t xml:space="preserve">Article XI-L GO Bonds </w:t>
            </w:r>
          </w:p>
        </w:tc>
        <w:tc>
          <w:tcPr>
            <w:tcW w:w="5670" w:type="dxa"/>
            <w:vAlign w:val="center"/>
          </w:tcPr>
          <w:p w14:paraId="07D1C54D" w14:textId="4B465DE6" w:rsidR="003138F7" w:rsidRPr="00D53260" w:rsidRDefault="003138F7" w:rsidP="00C81200">
            <w:pPr>
              <w:rPr>
                <w:sz w:val="20"/>
                <w:szCs w:val="20"/>
              </w:rPr>
            </w:pPr>
            <w:r>
              <w:t xml:space="preserve">Oregon Health and Sciences University </w:t>
            </w:r>
          </w:p>
        </w:tc>
      </w:tr>
      <w:tr w:rsidR="003138F7" w14:paraId="32C4DB09" w14:textId="77777777" w:rsidTr="00C81200">
        <w:trPr>
          <w:trHeight w:val="862"/>
        </w:trPr>
        <w:tc>
          <w:tcPr>
            <w:tcW w:w="2358" w:type="dxa"/>
            <w:vAlign w:val="center"/>
          </w:tcPr>
          <w:p w14:paraId="091363F8" w14:textId="77777777" w:rsidR="003138F7" w:rsidRPr="00D53260" w:rsidRDefault="003138F7" w:rsidP="00C81200">
            <w:pPr>
              <w:rPr>
                <w:sz w:val="20"/>
                <w:szCs w:val="20"/>
              </w:rPr>
            </w:pPr>
            <w:r>
              <w:t>Article XI-M and XI-N GO Bonds</w:t>
            </w:r>
          </w:p>
        </w:tc>
        <w:tc>
          <w:tcPr>
            <w:tcW w:w="5670" w:type="dxa"/>
            <w:vAlign w:val="center"/>
          </w:tcPr>
          <w:p w14:paraId="47EEE49B" w14:textId="68C6EB6B" w:rsidR="003138F7" w:rsidRPr="00D53260" w:rsidRDefault="00DB2A1A" w:rsidP="00C81200">
            <w:pPr>
              <w:rPr>
                <w:sz w:val="20"/>
                <w:szCs w:val="20"/>
              </w:rPr>
            </w:pPr>
            <w:r>
              <w:t>OBDD</w:t>
            </w:r>
            <w:r w:rsidR="003138F7">
              <w:t xml:space="preserve"> (Public Education and Emergency Services Buildings)</w:t>
            </w:r>
          </w:p>
        </w:tc>
      </w:tr>
      <w:tr w:rsidR="003138F7" w14:paraId="078AA0DD" w14:textId="77777777" w:rsidTr="00C81200">
        <w:trPr>
          <w:trHeight w:val="862"/>
        </w:trPr>
        <w:tc>
          <w:tcPr>
            <w:tcW w:w="2358" w:type="dxa"/>
            <w:vAlign w:val="center"/>
          </w:tcPr>
          <w:p w14:paraId="4513C21C" w14:textId="77777777" w:rsidR="003138F7" w:rsidRPr="00D53260" w:rsidRDefault="003138F7" w:rsidP="00C81200">
            <w:pPr>
              <w:rPr>
                <w:sz w:val="20"/>
                <w:szCs w:val="20"/>
              </w:rPr>
            </w:pPr>
            <w:r>
              <w:t xml:space="preserve">Article XI-P GO Bonds </w:t>
            </w:r>
          </w:p>
        </w:tc>
        <w:tc>
          <w:tcPr>
            <w:tcW w:w="5670" w:type="dxa"/>
            <w:vAlign w:val="center"/>
          </w:tcPr>
          <w:p w14:paraId="220A7DD9" w14:textId="77777777" w:rsidR="003138F7" w:rsidRPr="00D53260" w:rsidRDefault="003138F7" w:rsidP="00C81200">
            <w:pPr>
              <w:rPr>
                <w:sz w:val="20"/>
                <w:szCs w:val="20"/>
              </w:rPr>
            </w:pPr>
            <w:r>
              <w:t>Oregon Department of Education (School District Capital Costs)</w:t>
            </w:r>
          </w:p>
        </w:tc>
      </w:tr>
      <w:tr w:rsidR="003138F7" w14:paraId="5E3B3900" w14:textId="77777777" w:rsidTr="00C81200">
        <w:trPr>
          <w:trHeight w:val="863"/>
        </w:trPr>
        <w:tc>
          <w:tcPr>
            <w:tcW w:w="2358" w:type="dxa"/>
            <w:vAlign w:val="center"/>
          </w:tcPr>
          <w:p w14:paraId="6C49E625" w14:textId="77777777" w:rsidR="003138F7" w:rsidRDefault="003138F7" w:rsidP="00C81200">
            <w:r>
              <w:t>Article XI-Q GO Bonds</w:t>
            </w:r>
          </w:p>
        </w:tc>
        <w:tc>
          <w:tcPr>
            <w:tcW w:w="5670" w:type="dxa"/>
            <w:vAlign w:val="center"/>
          </w:tcPr>
          <w:p w14:paraId="6A0F0B8E" w14:textId="104BCDFB" w:rsidR="003138F7" w:rsidRDefault="005C4660" w:rsidP="00C81200">
            <w:r>
              <w:t>DAS</w:t>
            </w:r>
            <w:r w:rsidR="003138F7">
              <w:t xml:space="preserve"> (State Capital Acquisition)</w:t>
            </w:r>
          </w:p>
        </w:tc>
      </w:tr>
      <w:tr w:rsidR="003E674A" w14:paraId="299D6FA1" w14:textId="77777777" w:rsidTr="00C81200">
        <w:trPr>
          <w:trHeight w:val="863"/>
        </w:trPr>
        <w:tc>
          <w:tcPr>
            <w:tcW w:w="2358" w:type="dxa"/>
            <w:vAlign w:val="center"/>
          </w:tcPr>
          <w:p w14:paraId="16257822" w14:textId="71BA7B05" w:rsidR="003E674A" w:rsidRDefault="003E674A" w:rsidP="003E674A">
            <w:r>
              <w:t>Article XI</w:t>
            </w:r>
            <w:r w:rsidR="00A22D3F">
              <w:t xml:space="preserve"> </w:t>
            </w:r>
            <w:r w:rsidR="00C61464">
              <w:t xml:space="preserve">§ </w:t>
            </w:r>
            <w:r>
              <w:t>7 GO Bonds</w:t>
            </w:r>
          </w:p>
        </w:tc>
        <w:tc>
          <w:tcPr>
            <w:tcW w:w="5670" w:type="dxa"/>
            <w:vAlign w:val="center"/>
          </w:tcPr>
          <w:p w14:paraId="367E62B4" w14:textId="03ABD45F" w:rsidR="003E674A" w:rsidRDefault="005C4660" w:rsidP="003E674A">
            <w:r>
              <w:t>ODOT</w:t>
            </w:r>
            <w:r w:rsidR="003E674A">
              <w:t xml:space="preserve"> (Interstate Bridge Replacement Program)</w:t>
            </w:r>
          </w:p>
        </w:tc>
      </w:tr>
    </w:tbl>
    <w:p w14:paraId="3DA1AEBB" w14:textId="77777777" w:rsidR="003138F7" w:rsidRDefault="003138F7" w:rsidP="003138F7">
      <w:pPr>
        <w:pStyle w:val="StyleLinespacingMultiple115li"/>
        <w:spacing w:before="120" w:after="120"/>
        <w:ind w:left="1080"/>
      </w:pPr>
    </w:p>
    <w:p w14:paraId="2C49101B" w14:textId="77777777" w:rsidR="00275624" w:rsidRPr="002B6E50" w:rsidRDefault="00275624" w:rsidP="00275624">
      <w:pPr>
        <w:pStyle w:val="StyleLinespacingMultiple115li"/>
        <w:spacing w:before="120" w:after="120"/>
        <w:ind w:left="1080"/>
        <w:rPr>
          <w:b/>
          <w:bCs/>
        </w:rPr>
      </w:pPr>
      <w:r w:rsidRPr="002B6E50">
        <w:rPr>
          <w:b/>
          <w:bCs/>
        </w:rPr>
        <w:t>Lottery Revenue Bonds</w:t>
      </w:r>
    </w:p>
    <w:p w14:paraId="09FBB5BA" w14:textId="7E36B010" w:rsidR="00275624" w:rsidRDefault="00275624" w:rsidP="00275624">
      <w:pPr>
        <w:pStyle w:val="StyleLinespacingMultiple115li"/>
        <w:spacing w:before="120" w:after="120"/>
        <w:ind w:left="1080"/>
      </w:pPr>
      <w:r>
        <w:t xml:space="preserve">Lottery Revenue Bonds are administered by DAS and are authorized to be issued pursuant to ORS 286A.560 to 286A.585 and Article XV, Section 4 of the Oregon Constitution.  Lottery Revenue Bonds are special obligations of the State and are payable solely from Unobligated Net Lottery Proceeds and other funds legally available under the Lottery Revenue Bond Indenture including Reserve Accounts established to secure specific Series of Lottery Revenue Bonds and any Appropriated Funds.  Lottery Revenue Bonds are primarily issued for the purposes of economic </w:t>
      </w:r>
      <w:r>
        <w:lastRenderedPageBreak/>
        <w:t>development, financing public education, and restoring or protecting parks, beaches, watersheds and native fish and wildlife.</w:t>
      </w:r>
    </w:p>
    <w:p w14:paraId="187752DA" w14:textId="77777777" w:rsidR="00275624" w:rsidRPr="002B6E50" w:rsidRDefault="00275624" w:rsidP="00275624">
      <w:pPr>
        <w:pStyle w:val="StyleLinespacingMultiple115li"/>
        <w:spacing w:before="120" w:after="120"/>
        <w:ind w:left="1080"/>
        <w:rPr>
          <w:b/>
          <w:bCs/>
        </w:rPr>
      </w:pPr>
      <w:r w:rsidRPr="002B6E50">
        <w:rPr>
          <w:b/>
          <w:bCs/>
        </w:rPr>
        <w:t>State Appropriation Bonds / Certificates of Participation</w:t>
      </w:r>
    </w:p>
    <w:p w14:paraId="34B2241A" w14:textId="6B9B5E57" w:rsidR="00275624" w:rsidRDefault="00275624" w:rsidP="00275624">
      <w:pPr>
        <w:pStyle w:val="StyleLinespacingMultiple115li"/>
        <w:spacing w:before="120" w:after="120"/>
        <w:ind w:left="1080"/>
      </w:pPr>
      <w:r>
        <w:t xml:space="preserve">The State of Oregon issues Certificates of Participation (COPs) pursuant to ORS 283.085 though ORS 283.092, and ORS 286A.025 through ORS 286A.035, for the purposes of State capital acquisition and other purposes authorized by the Legislative Assembly.  COPs represent an undivided interest in </w:t>
      </w:r>
      <w:r w:rsidR="00612695">
        <w:t>l</w:t>
      </w:r>
      <w:r>
        <w:t xml:space="preserve">oan </w:t>
      </w:r>
      <w:r w:rsidR="00612695">
        <w:t>p</w:t>
      </w:r>
      <w:r>
        <w:t xml:space="preserve">ayments made by the State pursuant to financing agreements made by the State to finance or refinance real and personal property. Most recently, in 2019, the State issued its $100,610,000 2019A Certificates of Participation which generated proceeds sufficient to acquire the Elliot State Forest.  </w:t>
      </w:r>
    </w:p>
    <w:p w14:paraId="30F973FE" w14:textId="2EB27A9B" w:rsidR="00CF2749" w:rsidRPr="002B6E50" w:rsidRDefault="00CF2749" w:rsidP="002B6E50">
      <w:pPr>
        <w:pStyle w:val="StyleLinespacingMultiple115li"/>
        <w:numPr>
          <w:ilvl w:val="0"/>
          <w:numId w:val="36"/>
        </w:numPr>
        <w:spacing w:before="120" w:after="120"/>
        <w:rPr>
          <w:b/>
          <w:bCs/>
        </w:rPr>
      </w:pPr>
      <w:r w:rsidRPr="002B6E50">
        <w:rPr>
          <w:b/>
          <w:bCs/>
        </w:rPr>
        <w:t>Oregon Department of Transportation Program Bonds</w:t>
      </w:r>
    </w:p>
    <w:p w14:paraId="6CE3ABB7" w14:textId="77777777" w:rsidR="00CF2749" w:rsidRPr="002B6E50" w:rsidRDefault="00CF2749" w:rsidP="00CF2749">
      <w:pPr>
        <w:pStyle w:val="StyleLinespacingMultiple115li"/>
        <w:spacing w:before="120" w:after="120"/>
        <w:ind w:left="1080"/>
        <w:rPr>
          <w:b/>
          <w:bCs/>
        </w:rPr>
      </w:pPr>
      <w:r w:rsidRPr="002B6E50">
        <w:rPr>
          <w:b/>
          <w:bCs/>
        </w:rPr>
        <w:t>Highway User Tax Revenue Bond Program</w:t>
      </w:r>
    </w:p>
    <w:p w14:paraId="753F8084" w14:textId="1C141896" w:rsidR="00CF2749" w:rsidRDefault="00CF2749" w:rsidP="00CF2749">
      <w:pPr>
        <w:pStyle w:val="StyleLinespacingMultiple115li"/>
        <w:spacing w:before="120" w:after="120"/>
        <w:ind w:left="1080"/>
      </w:pPr>
      <w:r>
        <w:t xml:space="preserve">Pursuant to ORS 367.605 to 367.665, ODOT is authorized to issue revenue bonds known as “Highway User Tax Revenue Bonds” (HUTR Bonds).  Proceeds from HUTR Bonds issued under the Oregon Transportation Investment Act (OTIA) program, the $840 million </w:t>
      </w:r>
      <w:proofErr w:type="gramStart"/>
      <w:r>
        <w:t>Jobs</w:t>
      </w:r>
      <w:proofErr w:type="gramEnd"/>
      <w:r>
        <w:t xml:space="preserve"> and Transportation Act (JTA) program, and the $480 million Keep Oregon Moving (KOM) </w:t>
      </w:r>
      <w:r w:rsidR="009C6AC4">
        <w:t xml:space="preserve">Act </w:t>
      </w:r>
      <w:r>
        <w:t>were used for, among other things, financing preservation and modernization projects, replacement and repair of bridges and for any other lawful purpose. ODOT completed issuance of its $2.4 billion OTIA bond authorization in April 2010</w:t>
      </w:r>
      <w:r w:rsidR="0001320F">
        <w:t>,</w:t>
      </w:r>
      <w:r>
        <w:t xml:space="preserve"> the </w:t>
      </w:r>
      <w:r w:rsidR="0001320F">
        <w:t xml:space="preserve">$840 million </w:t>
      </w:r>
      <w:r>
        <w:t xml:space="preserve">JTA bond authorization in May 2017. </w:t>
      </w:r>
    </w:p>
    <w:p w14:paraId="20323DAB" w14:textId="77777777" w:rsidR="00CF2749" w:rsidRPr="002B6E50" w:rsidRDefault="00CF2749" w:rsidP="00CF2749">
      <w:pPr>
        <w:pStyle w:val="StyleLinespacingMultiple115li"/>
        <w:spacing w:before="120" w:after="120"/>
        <w:ind w:left="1080"/>
        <w:rPr>
          <w:b/>
          <w:bCs/>
        </w:rPr>
      </w:pPr>
      <w:r w:rsidRPr="002B6E50">
        <w:rPr>
          <w:b/>
          <w:bCs/>
        </w:rPr>
        <w:t>2017 Keep Oregon Moving Act</w:t>
      </w:r>
    </w:p>
    <w:p w14:paraId="42748A62" w14:textId="20C5812D" w:rsidR="00CF2749" w:rsidRDefault="00CF2749" w:rsidP="00CF2749">
      <w:pPr>
        <w:pStyle w:val="StyleLinespacingMultiple115li"/>
        <w:spacing w:before="120" w:after="120"/>
        <w:ind w:left="1080"/>
      </w:pPr>
      <w:r>
        <w:t xml:space="preserve">In 2017, the Oregon Governor signed into law House Bill (HB) 2017, known as the </w:t>
      </w:r>
      <w:r w:rsidR="009C6AC4">
        <w:t>KOM</w:t>
      </w:r>
      <w:r>
        <w:t xml:space="preserve"> Act.  The KOM</w:t>
      </w:r>
      <w:r w:rsidR="001A19DB">
        <w:t xml:space="preserve"> Act</w:t>
      </w:r>
      <w:r>
        <w:t xml:space="preserve"> increased fuel taxes, and vehicle registration, title, and heavy truck weight-mile taxes. The KOM </w:t>
      </w:r>
      <w:r w:rsidR="001A19DB">
        <w:t xml:space="preserve">Act </w:t>
      </w:r>
      <w:r>
        <w:t xml:space="preserve">authorized the issuance of up to $480 million of additional HUTR Bonds supplemented by approximately $220 million in increased annual highway user tax revenues available to ODOT at full implementation of the law.  Bonding under the KOM </w:t>
      </w:r>
      <w:r w:rsidR="001A19DB">
        <w:t xml:space="preserve">Act </w:t>
      </w:r>
      <w:r>
        <w:t>commenced with the 2020A HUTR Bond sale of $186 million, which provided net proceeds of $240 million for KOM projects.</w:t>
      </w:r>
      <w:r w:rsidR="00E6188F">
        <w:t xml:space="preserve"> </w:t>
      </w:r>
      <w:r w:rsidR="003F5036" w:rsidRPr="003F5036">
        <w:t>ODOT completed issuance of its $480 million KOM bond authorization in June 2023. In addition to this authorization, KOM dedicated $30 million per year to ODOT’s Urban Mobility Strategy (UMS), to be used on a pay-go basis, or for debt service. ODOT leveraged approximately half of this allocation in December 2022.</w:t>
      </w:r>
    </w:p>
    <w:p w14:paraId="0BEDB376" w14:textId="77777777" w:rsidR="00CF2749" w:rsidRPr="002B6E50" w:rsidRDefault="00CF2749" w:rsidP="00CF2749">
      <w:pPr>
        <w:pStyle w:val="StyleLinespacingMultiple115li"/>
        <w:spacing w:before="120" w:after="120"/>
        <w:ind w:left="1080"/>
        <w:rPr>
          <w:b/>
          <w:bCs/>
        </w:rPr>
      </w:pPr>
      <w:r w:rsidRPr="002B6E50">
        <w:rPr>
          <w:b/>
          <w:bCs/>
        </w:rPr>
        <w:t>Future HUTR Bond Sales</w:t>
      </w:r>
    </w:p>
    <w:p w14:paraId="390A71E3" w14:textId="4A3D65C3" w:rsidR="00CF2749" w:rsidRDefault="00CF2749" w:rsidP="00CF2749">
      <w:pPr>
        <w:pStyle w:val="StyleLinespacingMultiple115li"/>
        <w:spacing w:before="120" w:after="120"/>
        <w:ind w:left="1080"/>
      </w:pPr>
      <w:r>
        <w:t xml:space="preserve">ODOT </w:t>
      </w:r>
      <w:r w:rsidR="003F5036" w:rsidRPr="003F5036">
        <w:t>anticipates leveraging the remaining UMS authorization in the coming years to fund UMS projects as necessary.</w:t>
      </w:r>
    </w:p>
    <w:p w14:paraId="21CEBD03" w14:textId="5205464F" w:rsidR="00FB17C4" w:rsidRDefault="00FB17C4" w:rsidP="00CF2749">
      <w:pPr>
        <w:pStyle w:val="StyleLinespacingMultiple115li"/>
        <w:spacing w:before="120" w:after="120"/>
        <w:ind w:left="1080"/>
        <w:rPr>
          <w:b/>
          <w:bCs/>
        </w:rPr>
      </w:pPr>
      <w:r w:rsidRPr="00FB17C4">
        <w:rPr>
          <w:b/>
          <w:bCs/>
        </w:rPr>
        <w:t>Grant Anticipation Revenue Bonds (GARVEE)</w:t>
      </w:r>
    </w:p>
    <w:p w14:paraId="2B5FD41E" w14:textId="2C3AF4B0" w:rsidR="00FB17C4" w:rsidRPr="002B6E50" w:rsidRDefault="00FB17C4" w:rsidP="00CF2749">
      <w:pPr>
        <w:pStyle w:val="StyleLinespacingMultiple115li"/>
        <w:spacing w:before="120" w:after="120"/>
        <w:ind w:left="1080"/>
      </w:pPr>
      <w:r w:rsidRPr="00FB17C4">
        <w:lastRenderedPageBreak/>
        <w:t>In early 2023 the Oregon Transportation Commission approved the use of GARVEEs to advance the construction of curb ramps across the state as part of a settlement agreement under the Americans with Disabilities Act. ODOT issu</w:t>
      </w:r>
      <w:r>
        <w:t>ed</w:t>
      </w:r>
      <w:r w:rsidRPr="00FB17C4">
        <w:t xml:space="preserve"> approximately $2</w:t>
      </w:r>
      <w:r>
        <w:t>31</w:t>
      </w:r>
      <w:r w:rsidRPr="00FB17C4">
        <w:t xml:space="preserve"> million in 2024</w:t>
      </w:r>
      <w:r>
        <w:t xml:space="preserve"> and is projected to issue approximately </w:t>
      </w:r>
      <w:r w:rsidRPr="00FB17C4">
        <w:t>$300 million in 2026 and $80 million in 2028 to complete this work.</w:t>
      </w:r>
    </w:p>
    <w:p w14:paraId="60BFD7E5" w14:textId="1119B202" w:rsidR="00CF2749" w:rsidRPr="002B6E50" w:rsidRDefault="00CF2749" w:rsidP="00CF2749">
      <w:pPr>
        <w:pStyle w:val="StyleLinespacingMultiple115li"/>
        <w:spacing w:before="120" w:after="120"/>
        <w:ind w:left="1080"/>
        <w:rPr>
          <w:b/>
          <w:bCs/>
        </w:rPr>
      </w:pPr>
      <w:r w:rsidRPr="002B6E50">
        <w:rPr>
          <w:b/>
          <w:bCs/>
        </w:rPr>
        <w:t>State Highway General Obligation Bonds</w:t>
      </w:r>
    </w:p>
    <w:p w14:paraId="7912941A" w14:textId="77777777" w:rsidR="00B93979" w:rsidRDefault="00CF2749" w:rsidP="00CF2749">
      <w:pPr>
        <w:pStyle w:val="StyleLinespacingMultiple115li"/>
        <w:spacing w:before="120" w:after="120"/>
        <w:ind w:left="1080"/>
      </w:pPr>
      <w:r>
        <w:t>The 2015 Legislative Assembly authorized the issuance of Article XI, Section 7 State Highway General Obligation Bonds in the aggregate principal amount of $35,475,000 for the purpose of financing highway improvement projects. On May 4, 2017, the 2017M bonds were issued in the amount of $30,005,000</w:t>
      </w:r>
      <w:r w:rsidR="000E18FE">
        <w:t xml:space="preserve">. </w:t>
      </w:r>
    </w:p>
    <w:p w14:paraId="1BA1E87C" w14:textId="0BE20626" w:rsidR="000E18FE" w:rsidRDefault="000E18FE" w:rsidP="00CF2749">
      <w:pPr>
        <w:pStyle w:val="StyleLinespacingMultiple115li"/>
        <w:spacing w:before="120" w:after="120"/>
        <w:ind w:left="1080"/>
      </w:pPr>
      <w:r w:rsidRPr="000E18FE">
        <w:t>During the 2023 Legislative Session, the Legislature authorized the issuance of $250 million in Article XI, Section 7 Transportation GO bonds during the 2023-25, 2025-27, 2027-29, and 2029-31 biennia, to fund the Interstate Bridge Replacement Program. ODOT plans to issue the first $250 million in authorization during the Spring of 2025.</w:t>
      </w:r>
    </w:p>
    <w:p w14:paraId="0131C170" w14:textId="77777777" w:rsidR="00CF2749" w:rsidRPr="002B6E50" w:rsidRDefault="00CF2749" w:rsidP="00CF2749">
      <w:pPr>
        <w:pStyle w:val="StyleLinespacingMultiple115li"/>
        <w:spacing w:before="120" w:after="120"/>
        <w:ind w:left="1080"/>
        <w:rPr>
          <w:b/>
          <w:bCs/>
        </w:rPr>
      </w:pPr>
      <w:r w:rsidRPr="002B6E50">
        <w:rPr>
          <w:b/>
          <w:bCs/>
        </w:rPr>
        <w:t>Oregon Transportation Infrastructure Bank</w:t>
      </w:r>
    </w:p>
    <w:p w14:paraId="6CD69F9B" w14:textId="47C86B71" w:rsidR="00CF2749" w:rsidRDefault="00CF2749" w:rsidP="00CF2749">
      <w:pPr>
        <w:pStyle w:val="StyleLinespacingMultiple115li"/>
        <w:spacing w:before="120" w:after="120"/>
        <w:ind w:left="1080"/>
      </w:pPr>
      <w:r>
        <w:t xml:space="preserve">The Oregon Transportation Infrastructure Bank (OTIB) is a revolving loan program designed to provide low cost, short or long-term financing for transportation projects in the State of Oregon.  The OTIB was established in 1996 as a pilot State Infrastructure Bank (SIB) as authorized under the National Highway System Designation Act of 1995.  The OTIB was initially funded through a combination of federal and state highway funds.  The Oregon Transportation Infrastructure Fund (OTIF) is the fund created by ORS 367.010 to 367.060 and administered by the OTIB. </w:t>
      </w:r>
    </w:p>
    <w:p w14:paraId="00B5E6D0" w14:textId="77777777" w:rsidR="00CF2749" w:rsidRDefault="00CF2749" w:rsidP="00CF2749">
      <w:pPr>
        <w:pStyle w:val="StyleLinespacingMultiple115li"/>
        <w:spacing w:before="120" w:after="120"/>
        <w:ind w:left="1080"/>
      </w:pPr>
      <w:r>
        <w:t>In addition, under ORS 367.015 to ORS 367.060, the OTIB is authorized by statute to issue up to $200 million in revenue bonds, the proceeds of which may be used to make loans to local governments for eligible transportation projects.  No OTIB bonds have been issued as of the date of this solicitation.</w:t>
      </w:r>
    </w:p>
    <w:p w14:paraId="5D646EFC" w14:textId="1C68DE49" w:rsidR="00CF2749" w:rsidRPr="002B6E50" w:rsidRDefault="00CF2749" w:rsidP="002B6E50">
      <w:pPr>
        <w:pStyle w:val="StyleLinespacingMultiple115li"/>
        <w:numPr>
          <w:ilvl w:val="0"/>
          <w:numId w:val="37"/>
        </w:numPr>
        <w:spacing w:before="120" w:after="120"/>
        <w:rPr>
          <w:b/>
          <w:bCs/>
        </w:rPr>
      </w:pPr>
      <w:r w:rsidRPr="002B6E50">
        <w:rPr>
          <w:b/>
          <w:bCs/>
        </w:rPr>
        <w:t xml:space="preserve">Oregon Business Development Department </w:t>
      </w:r>
    </w:p>
    <w:p w14:paraId="7102A6F1" w14:textId="155F6E19" w:rsidR="00CF2749" w:rsidRDefault="00CF2749" w:rsidP="00CF2749">
      <w:pPr>
        <w:pStyle w:val="StyleLinespacingMultiple115li"/>
        <w:spacing w:before="120" w:after="120"/>
        <w:ind w:left="1080"/>
      </w:pPr>
      <w:r>
        <w:t xml:space="preserve">OBDD is the State's economic development agency.  It is responsible for helping to maintain and promote Oregon businesses and for assisting in the creation of more and better jobs for Oregonians.  </w:t>
      </w:r>
    </w:p>
    <w:p w14:paraId="0DCB585A" w14:textId="77777777" w:rsidR="00CF2749" w:rsidRPr="002B6E50" w:rsidRDefault="00CF2749" w:rsidP="00CF2749">
      <w:pPr>
        <w:pStyle w:val="StyleLinespacingMultiple115li"/>
        <w:spacing w:before="120" w:after="120"/>
        <w:ind w:left="1080"/>
        <w:rPr>
          <w:b/>
          <w:bCs/>
        </w:rPr>
      </w:pPr>
      <w:r w:rsidRPr="002B6E50">
        <w:rPr>
          <w:b/>
          <w:bCs/>
        </w:rPr>
        <w:t>Oregon Bond Bank Background</w:t>
      </w:r>
    </w:p>
    <w:p w14:paraId="4D091E48" w14:textId="3075D2BE" w:rsidR="00CF2749" w:rsidRDefault="00CF2749" w:rsidP="00CF2749">
      <w:pPr>
        <w:pStyle w:val="StyleLinespacingMultiple115li"/>
        <w:spacing w:before="120" w:after="120"/>
        <w:ind w:left="1080"/>
      </w:pPr>
      <w:r>
        <w:t xml:space="preserve">The Oregon Bond Bank Revenue Bonds are authorized under ORS chapter 285B.320 to 285B.371.  Since 1993, the Oregon Bond Bank has </w:t>
      </w:r>
      <w:r w:rsidR="008E5221">
        <w:t xml:space="preserve">been involved in the </w:t>
      </w:r>
      <w:r w:rsidR="008F3659">
        <w:t>issuance</w:t>
      </w:r>
      <w:r w:rsidR="008E5221">
        <w:t xml:space="preserve"> of </w:t>
      </w:r>
      <w:r>
        <w:t xml:space="preserve">revenue bonds to finance various water, sewer and other economic development projects around the state on behalf of Oregon local governments.  As described in the most recent final Official Statement, these revenue bonds were issued by Treasury on </w:t>
      </w:r>
      <w:r>
        <w:lastRenderedPageBreak/>
        <w:t>behalf of the Oregon Bond Bank to fund loans for the Special Public Works Fund program and the Water/Wastewater program and are secured through the pledge of loan repayments by participating communities, with additional OBDD loans to communities used to provide supplementary collateral to bondholders.</w:t>
      </w:r>
    </w:p>
    <w:p w14:paraId="326D06EE" w14:textId="2B824EB4" w:rsidR="00CF2749" w:rsidRDefault="00CF2749" w:rsidP="00CF2749">
      <w:pPr>
        <w:pStyle w:val="StyleLinespacingMultiple115li"/>
        <w:spacing w:before="120" w:after="120"/>
        <w:ind w:left="1080"/>
      </w:pPr>
      <w:r>
        <w:t>Most recently, OBDD issued $30,625,000 Oregon Bond Bank Revenue Bond (The Bonds).  The Bonds were issued pursuant to the Special Public Works Fund Act</w:t>
      </w:r>
      <w:r w:rsidR="00EC745B">
        <w:t xml:space="preserve"> (</w:t>
      </w:r>
      <w:r>
        <w:t>ORS 285B.410 through 285B.479</w:t>
      </w:r>
      <w:r w:rsidR="00EC745B">
        <w:t>)</w:t>
      </w:r>
      <w:r>
        <w:t xml:space="preserve">, the Water </w:t>
      </w:r>
      <w:r w:rsidR="00B96C5A">
        <w:t>Fund</w:t>
      </w:r>
      <w:r>
        <w:t xml:space="preserve"> </w:t>
      </w:r>
      <w:r w:rsidR="00B96C5A">
        <w:t>(</w:t>
      </w:r>
      <w:r>
        <w:t>ORS 285B.560 through 285B.599</w:t>
      </w:r>
      <w:r w:rsidR="00B96C5A">
        <w:t>)</w:t>
      </w:r>
      <w:r>
        <w:t>, and ORS 285B.482.  The Bonds are also issued pursuant to, and are secured under, a Master Trust Indenture.</w:t>
      </w:r>
    </w:p>
    <w:p w14:paraId="06A76E2C" w14:textId="77777777" w:rsidR="00552556" w:rsidRDefault="00552556" w:rsidP="002B6E50"/>
    <w:p w14:paraId="7439EB5C" w14:textId="533862E4" w:rsidR="00296E12" w:rsidRDefault="00BF1B89" w:rsidP="00DE16A8">
      <w:pPr>
        <w:pStyle w:val="ListNumber2"/>
      </w:pPr>
      <w:bookmarkStart w:id="14" w:name="_Toc74815584"/>
      <w:r>
        <w:t xml:space="preserve"> </w:t>
      </w:r>
      <w:bookmarkStart w:id="15" w:name="_Toc178262748"/>
      <w:r w:rsidR="00296E12" w:rsidRPr="00BF1B89">
        <w:t>Scope of Work</w:t>
      </w:r>
      <w:bookmarkEnd w:id="14"/>
      <w:bookmarkEnd w:id="15"/>
    </w:p>
    <w:p w14:paraId="6D071477" w14:textId="1DC8214F" w:rsidR="00314EE1" w:rsidRDefault="00314EE1" w:rsidP="00314EE1">
      <w:pPr>
        <w:pStyle w:val="NormalList1"/>
        <w:rPr>
          <w:rFonts w:ascii="Calibri" w:hAnsi="Calibri" w:cs="Calibri"/>
          <w:lang w:bidi="ar-SA"/>
        </w:rPr>
      </w:pPr>
      <w:r>
        <w:t xml:space="preserve">Underwriters selected will be required to serve as </w:t>
      </w:r>
      <w:r w:rsidR="005C4BCF">
        <w:t>manager</w:t>
      </w:r>
      <w:r w:rsidR="0001320F">
        <w:t>s</w:t>
      </w:r>
      <w:r w:rsidR="005C4BCF">
        <w:t xml:space="preserve"> </w:t>
      </w:r>
      <w:r>
        <w:t xml:space="preserve">in the underwriting syndicate for </w:t>
      </w:r>
      <w:r w:rsidR="005C4BCF">
        <w:t>select</w:t>
      </w:r>
      <w:r w:rsidR="0001320F">
        <w:t>ed</w:t>
      </w:r>
      <w:r w:rsidR="005C4BCF">
        <w:t xml:space="preserve"> </w:t>
      </w:r>
      <w:r>
        <w:t>transactions</w:t>
      </w:r>
      <w:r w:rsidR="00681C9E">
        <w:t>.</w:t>
      </w:r>
      <w:r>
        <w:t xml:space="preserve">  </w:t>
      </w:r>
      <w:r w:rsidR="005C4BCF">
        <w:t>OST may assign one or more managers to each category of managers in the underwriting syndicate including Senior</w:t>
      </w:r>
      <w:r w:rsidR="0001320F">
        <w:t xml:space="preserve"> Manager</w:t>
      </w:r>
      <w:r w:rsidR="005C4BCF">
        <w:t xml:space="preserve">, Co-Senior </w:t>
      </w:r>
      <w:r w:rsidR="0001320F">
        <w:t xml:space="preserve">Manager </w:t>
      </w:r>
      <w:r w:rsidR="005C4BCF">
        <w:t xml:space="preserve">or Co-Manager.  </w:t>
      </w:r>
      <w:r>
        <w:t xml:space="preserve">Each </w:t>
      </w:r>
      <w:r w:rsidR="005C4BCF">
        <w:t>manager</w:t>
      </w:r>
      <w:r>
        <w:t xml:space="preserve"> will work cooperatively with other managers in the syndicate to ensure the efficient distribution of the State’s bonds.  In addition to bond underwriting, selected underwriters may be invited to provide services in connection with private or direct placement of securities.  Underwriters may also be invited, as necessary, to provide information on new financing programs and other ideas that Treasury determines will be beneficial in structuring, pricing and in general, improving its bonding programs.  More specifically, the overall responsibilities of selected Underwriter(s) shall include:</w:t>
      </w:r>
    </w:p>
    <w:p w14:paraId="43A916BC" w14:textId="77777777" w:rsidR="00296E12" w:rsidRPr="00327FB6" w:rsidRDefault="00296E12" w:rsidP="00782C9E">
      <w:pPr>
        <w:pStyle w:val="SpecialList"/>
        <w:numPr>
          <w:ilvl w:val="0"/>
          <w:numId w:val="5"/>
        </w:numPr>
        <w:ind w:left="1080"/>
      </w:pPr>
      <w:r>
        <w:t>Pr</w:t>
      </w:r>
      <w:r w:rsidRPr="00327FB6">
        <w:t xml:space="preserve">ovide the most cost-effective </w:t>
      </w:r>
      <w:r w:rsidR="00A82C39">
        <w:t>marketing, pricing, and sale</w:t>
      </w:r>
      <w:r w:rsidRPr="00327FB6">
        <w:t xml:space="preserve"> of the State’s and its agencies’ bonds available under prevailing market conditions;</w:t>
      </w:r>
    </w:p>
    <w:p w14:paraId="48DA0DBA" w14:textId="77777777" w:rsidR="00296E12" w:rsidRPr="00327FB6" w:rsidRDefault="00296E12" w:rsidP="00782C9E">
      <w:pPr>
        <w:pStyle w:val="SpecialList"/>
        <w:numPr>
          <w:ilvl w:val="0"/>
          <w:numId w:val="5"/>
        </w:numPr>
        <w:ind w:left="1080"/>
      </w:pPr>
      <w:r w:rsidRPr="00327FB6">
        <w:t>Identify strategies</w:t>
      </w:r>
      <w:r w:rsidR="00871817">
        <w:t>,</w:t>
      </w:r>
      <w:r w:rsidRPr="00327FB6">
        <w:t xml:space="preserve"> initiatives</w:t>
      </w:r>
      <w:r w:rsidR="00871817">
        <w:t>, and</w:t>
      </w:r>
      <w:r w:rsidRPr="00327FB6">
        <w:t xml:space="preserve"> ideas which</w:t>
      </w:r>
      <w:r w:rsidR="004903C3">
        <w:t>, if utilized,</w:t>
      </w:r>
      <w:r w:rsidRPr="00327FB6">
        <w:t xml:space="preserve"> could enhance Treasury operations and the performance of the State’s bond programs and overall goals;</w:t>
      </w:r>
    </w:p>
    <w:p w14:paraId="704D73D5" w14:textId="77777777" w:rsidR="00296E12" w:rsidRPr="00327FB6" w:rsidRDefault="00296E12" w:rsidP="00782C9E">
      <w:pPr>
        <w:pStyle w:val="SpecialList"/>
        <w:numPr>
          <w:ilvl w:val="0"/>
          <w:numId w:val="5"/>
        </w:numPr>
        <w:ind w:left="1080"/>
      </w:pPr>
      <w:r w:rsidRPr="00327FB6">
        <w:t xml:space="preserve">Identify refunding </w:t>
      </w:r>
      <w:r w:rsidR="00781410">
        <w:t xml:space="preserve">or remarketing </w:t>
      </w:r>
      <w:r w:rsidRPr="00327FB6">
        <w:t>opportunities for Treasury and state agencies to reduce interest costs on its debt portfolios</w:t>
      </w:r>
      <w:r w:rsidR="00781410">
        <w:t xml:space="preserve"> or achieve the State’s program goals</w:t>
      </w:r>
      <w:r w:rsidRPr="00327FB6">
        <w:t xml:space="preserve">; </w:t>
      </w:r>
    </w:p>
    <w:p w14:paraId="6661955B" w14:textId="655819B4" w:rsidR="00296E12" w:rsidRPr="00327FB6" w:rsidRDefault="00296E12" w:rsidP="00782C9E">
      <w:pPr>
        <w:pStyle w:val="SpecialList"/>
        <w:numPr>
          <w:ilvl w:val="0"/>
          <w:numId w:val="5"/>
        </w:numPr>
        <w:ind w:left="1080"/>
      </w:pPr>
      <w:r w:rsidRPr="00327FB6">
        <w:t xml:space="preserve">Apprise Treasury and state agencies of approaches to reduce interest rate </w:t>
      </w:r>
      <w:r w:rsidR="0001320F">
        <w:t xml:space="preserve">risk </w:t>
      </w:r>
      <w:r w:rsidRPr="00327FB6">
        <w:t xml:space="preserve">exposure, mitigate risks in the State’s debt portfolio, </w:t>
      </w:r>
      <w:r w:rsidR="00E22380" w:rsidRPr="00327FB6">
        <w:t>maxim</w:t>
      </w:r>
      <w:r w:rsidR="00E22380">
        <w:t>ize</w:t>
      </w:r>
      <w:r w:rsidR="00E22380" w:rsidRPr="00327FB6">
        <w:t xml:space="preserve"> </w:t>
      </w:r>
      <w:r w:rsidRPr="00327FB6">
        <w:t xml:space="preserve">interest savings; and </w:t>
      </w:r>
    </w:p>
    <w:p w14:paraId="48ABC250" w14:textId="77777777" w:rsidR="00296E12" w:rsidRDefault="00296E12" w:rsidP="00782C9E">
      <w:pPr>
        <w:pStyle w:val="SpecialList"/>
        <w:numPr>
          <w:ilvl w:val="0"/>
          <w:numId w:val="5"/>
        </w:numPr>
        <w:ind w:left="1080"/>
      </w:pPr>
      <w:r w:rsidRPr="00327FB6">
        <w:t xml:space="preserve">Provide such other related </w:t>
      </w:r>
      <w:r>
        <w:t>services as requested by Treasury from time to time.</w:t>
      </w:r>
    </w:p>
    <w:p w14:paraId="004A5361" w14:textId="77777777" w:rsidR="00F461C3" w:rsidRPr="00BF1B89" w:rsidRDefault="00F461C3" w:rsidP="00880BCA">
      <w:pPr>
        <w:spacing w:line="240" w:lineRule="auto"/>
        <w:rPr>
          <w:b/>
        </w:rPr>
      </w:pPr>
    </w:p>
    <w:p w14:paraId="3E6D5B53" w14:textId="07A48B6F" w:rsidR="00296E12" w:rsidRPr="00BF1B89" w:rsidRDefault="00BF1B89" w:rsidP="00DE16A8">
      <w:pPr>
        <w:pStyle w:val="ListNumber2"/>
      </w:pPr>
      <w:r w:rsidRPr="00BF1B89">
        <w:t xml:space="preserve"> </w:t>
      </w:r>
      <w:bookmarkStart w:id="16" w:name="_Toc178262749"/>
      <w:r w:rsidR="00296E12" w:rsidRPr="00BF1B89">
        <w:t>Statement of Work</w:t>
      </w:r>
      <w:bookmarkEnd w:id="16"/>
    </w:p>
    <w:p w14:paraId="045543A4" w14:textId="77777777" w:rsidR="00296E12" w:rsidRDefault="00296E12" w:rsidP="00327FB6">
      <w:pPr>
        <w:pStyle w:val="NormalList1"/>
      </w:pPr>
      <w:r>
        <w:t>The Senior Manager(s) for the bonds are expected to:</w:t>
      </w:r>
    </w:p>
    <w:p w14:paraId="5610AD30" w14:textId="77777777" w:rsidR="00296E12" w:rsidRDefault="00296E12" w:rsidP="00782C9E">
      <w:pPr>
        <w:pStyle w:val="SpecialList"/>
        <w:numPr>
          <w:ilvl w:val="0"/>
          <w:numId w:val="15"/>
        </w:numPr>
        <w:ind w:left="1080"/>
      </w:pPr>
      <w:r>
        <w:t>Assist in making recommendations on all aspects of the proposed financings, including but not limited to the following:</w:t>
      </w:r>
    </w:p>
    <w:p w14:paraId="58D0F6A2" w14:textId="77777777" w:rsidR="00296E12" w:rsidRDefault="00296E12" w:rsidP="00782C9E">
      <w:pPr>
        <w:pStyle w:val="SpecialList2"/>
        <w:numPr>
          <w:ilvl w:val="1"/>
          <w:numId w:val="16"/>
        </w:numPr>
      </w:pPr>
      <w:r>
        <w:lastRenderedPageBreak/>
        <w:t>Timing of sales;</w:t>
      </w:r>
    </w:p>
    <w:p w14:paraId="639289C7" w14:textId="77777777" w:rsidR="00296E12" w:rsidRDefault="00296E12" w:rsidP="00782C9E">
      <w:pPr>
        <w:pStyle w:val="SpecialList2"/>
        <w:numPr>
          <w:ilvl w:val="1"/>
          <w:numId w:val="16"/>
        </w:numPr>
      </w:pPr>
      <w:r>
        <w:t>Maturities, coupons, call provisions and other structuring features;</w:t>
      </w:r>
    </w:p>
    <w:p w14:paraId="07BC8AD6" w14:textId="77777777" w:rsidR="00296E12" w:rsidRDefault="00296E12" w:rsidP="00782C9E">
      <w:pPr>
        <w:pStyle w:val="SpecialList2"/>
        <w:numPr>
          <w:ilvl w:val="1"/>
          <w:numId w:val="16"/>
        </w:numPr>
      </w:pPr>
      <w:r>
        <w:t>Lien structure and security features including the use of reserves and credit enhancement;</w:t>
      </w:r>
    </w:p>
    <w:p w14:paraId="6726EAAA" w14:textId="77777777" w:rsidR="00296E12" w:rsidRDefault="00296E12" w:rsidP="00782C9E">
      <w:pPr>
        <w:pStyle w:val="SpecialList2"/>
        <w:numPr>
          <w:ilvl w:val="1"/>
          <w:numId w:val="16"/>
        </w:numPr>
      </w:pPr>
      <w:r>
        <w:t>Types of bonds (fixed, variable, tax credit, taxable vs tax-exempt, where applicable);</w:t>
      </w:r>
    </w:p>
    <w:p w14:paraId="5B055B11" w14:textId="77777777" w:rsidR="00296E12" w:rsidRDefault="00296E12" w:rsidP="00782C9E">
      <w:pPr>
        <w:pStyle w:val="SpecialList2"/>
        <w:numPr>
          <w:ilvl w:val="1"/>
          <w:numId w:val="16"/>
        </w:numPr>
      </w:pPr>
      <w:r>
        <w:t>Restrictions and covenants to be included in the financing documents;</w:t>
      </w:r>
    </w:p>
    <w:p w14:paraId="778376CF" w14:textId="79F7A95D" w:rsidR="00296E12" w:rsidRDefault="00296E12" w:rsidP="00782C9E">
      <w:pPr>
        <w:pStyle w:val="SpecialList2"/>
        <w:numPr>
          <w:ilvl w:val="1"/>
          <w:numId w:val="16"/>
        </w:numPr>
      </w:pPr>
      <w:r>
        <w:t>Cash flow modeling of revenues</w:t>
      </w:r>
      <w:r w:rsidR="00510B87">
        <w:t xml:space="preserve">, </w:t>
      </w:r>
      <w:r w:rsidR="00510B87" w:rsidRPr="00510B87">
        <w:t>allocation of funding to projects</w:t>
      </w:r>
      <w:r>
        <w:t xml:space="preserve"> and debt service requirements</w:t>
      </w:r>
      <w:r w:rsidR="00D40A31">
        <w:t xml:space="preserve"> upon request</w:t>
      </w:r>
      <w:r>
        <w:t>;</w:t>
      </w:r>
    </w:p>
    <w:p w14:paraId="0971E906" w14:textId="77777777" w:rsidR="00296E12" w:rsidRDefault="00296E12" w:rsidP="00782C9E">
      <w:pPr>
        <w:pStyle w:val="SpecialList2"/>
        <w:numPr>
          <w:ilvl w:val="1"/>
          <w:numId w:val="16"/>
        </w:numPr>
      </w:pPr>
      <w:r>
        <w:t>Develop materials for credit rating agency and investor presentations;</w:t>
      </w:r>
    </w:p>
    <w:p w14:paraId="72054E8A" w14:textId="77777777" w:rsidR="00296E12" w:rsidRDefault="00296E12" w:rsidP="00782C9E">
      <w:pPr>
        <w:pStyle w:val="SpecialList2"/>
        <w:numPr>
          <w:ilvl w:val="1"/>
          <w:numId w:val="16"/>
        </w:numPr>
      </w:pPr>
      <w:r>
        <w:t>Prepare and execute marketing plan inclusive of syndicate compensation, investor outreach plan, priority of orders, and pricing schedule;</w:t>
      </w:r>
    </w:p>
    <w:p w14:paraId="50A2E949" w14:textId="77777777" w:rsidR="00296E12" w:rsidRDefault="00296E12" w:rsidP="00782C9E">
      <w:pPr>
        <w:pStyle w:val="SpecialList2"/>
        <w:numPr>
          <w:ilvl w:val="1"/>
          <w:numId w:val="16"/>
        </w:numPr>
      </w:pPr>
      <w:r>
        <w:t>Manage the premarketing campaign and investor outreach to meet the State’s goals;</w:t>
      </w:r>
    </w:p>
    <w:p w14:paraId="14DC77C1" w14:textId="1747E269" w:rsidR="00296E12" w:rsidRDefault="00296E12" w:rsidP="00782C9E">
      <w:pPr>
        <w:pStyle w:val="SpecialList"/>
        <w:numPr>
          <w:ilvl w:val="0"/>
          <w:numId w:val="5"/>
        </w:numPr>
        <w:ind w:left="1080"/>
      </w:pPr>
      <w:r>
        <w:t xml:space="preserve">Cooperate with Treasury, staff of other </w:t>
      </w:r>
      <w:r w:rsidR="009E1F45">
        <w:t>s</w:t>
      </w:r>
      <w:r>
        <w:t xml:space="preserve">tate agencies, municipal advisors, bond counsels, Secretary of State Audits Division and other </w:t>
      </w:r>
      <w:r w:rsidR="009E1F45">
        <w:t>s</w:t>
      </w:r>
      <w:r>
        <w:t xml:space="preserve">tate officials as </w:t>
      </w:r>
      <w:proofErr w:type="gramStart"/>
      <w:r>
        <w:t>necessary</w:t>
      </w:r>
      <w:r w:rsidR="007E2A4B">
        <w:t>;</w:t>
      </w:r>
      <w:proofErr w:type="gramEnd"/>
    </w:p>
    <w:p w14:paraId="68EADF9B" w14:textId="72B02931" w:rsidR="00296E12" w:rsidRDefault="00296E12" w:rsidP="00782C9E">
      <w:pPr>
        <w:pStyle w:val="SpecialList"/>
        <w:numPr>
          <w:ilvl w:val="0"/>
          <w:numId w:val="5"/>
        </w:numPr>
        <w:ind w:left="1080"/>
      </w:pPr>
      <w:r>
        <w:t xml:space="preserve">Participate in communicating </w:t>
      </w:r>
      <w:r w:rsidR="009E1F45">
        <w:t>s</w:t>
      </w:r>
      <w:r w:rsidR="001A3818">
        <w:t xml:space="preserve">tate </w:t>
      </w:r>
      <w:r>
        <w:t>bond programs and offering features to insurers, bond rating agencies</w:t>
      </w:r>
      <w:r w:rsidR="001A3818">
        <w:t>,</w:t>
      </w:r>
      <w:r>
        <w:t xml:space="preserve"> and </w:t>
      </w:r>
      <w:proofErr w:type="gramStart"/>
      <w:r>
        <w:t>investors</w:t>
      </w:r>
      <w:r w:rsidR="007E2A4B">
        <w:t>;</w:t>
      </w:r>
      <w:proofErr w:type="gramEnd"/>
    </w:p>
    <w:p w14:paraId="15913BDE" w14:textId="02AEE4FF" w:rsidR="00296E12" w:rsidRDefault="00296E12" w:rsidP="00782C9E">
      <w:pPr>
        <w:pStyle w:val="SpecialList"/>
        <w:numPr>
          <w:ilvl w:val="0"/>
          <w:numId w:val="5"/>
        </w:numPr>
        <w:ind w:left="1080"/>
      </w:pPr>
      <w:r>
        <w:t xml:space="preserve">Participate in </w:t>
      </w:r>
      <w:r w:rsidR="00B702A9">
        <w:t xml:space="preserve">the review </w:t>
      </w:r>
      <w:r>
        <w:t xml:space="preserve">of the Official Statement and other financing </w:t>
      </w:r>
      <w:proofErr w:type="gramStart"/>
      <w:r>
        <w:t>documents</w:t>
      </w:r>
      <w:r w:rsidR="00EB4DFD">
        <w:t>;</w:t>
      </w:r>
      <w:proofErr w:type="gramEnd"/>
    </w:p>
    <w:p w14:paraId="7FB25F1A" w14:textId="74A97D3D" w:rsidR="00296E12" w:rsidRDefault="00296E12" w:rsidP="00782C9E">
      <w:pPr>
        <w:pStyle w:val="SpecialList"/>
        <w:numPr>
          <w:ilvl w:val="0"/>
          <w:numId w:val="5"/>
        </w:numPr>
        <w:ind w:left="1080"/>
      </w:pPr>
      <w:r>
        <w:t>Manage the offering and sale of the bonds, including offering to purchase the bond</w:t>
      </w:r>
      <w:r w:rsidR="00BF049D">
        <w:t>s</w:t>
      </w:r>
      <w:r>
        <w:t xml:space="preserve"> upon terms and conditions mutually acceptable to the State and the underwriter(s) and providing remarketing agent and other dealer services, as </w:t>
      </w:r>
      <w:proofErr w:type="gramStart"/>
      <w:r>
        <w:t>relevant</w:t>
      </w:r>
      <w:r w:rsidR="00EB4DFD">
        <w:t>;</w:t>
      </w:r>
      <w:proofErr w:type="gramEnd"/>
    </w:p>
    <w:p w14:paraId="78F77622" w14:textId="0DD08698" w:rsidR="00296E12" w:rsidRDefault="00296E12" w:rsidP="00782C9E">
      <w:pPr>
        <w:pStyle w:val="SpecialList"/>
        <w:numPr>
          <w:ilvl w:val="0"/>
          <w:numId w:val="5"/>
        </w:numPr>
        <w:ind w:left="1080"/>
      </w:pPr>
      <w:r>
        <w:t>Document the issue price</w:t>
      </w:r>
      <w:r w:rsidR="00B702A9">
        <w:t xml:space="preserve"> rule</w:t>
      </w:r>
      <w:r>
        <w:t xml:space="preserve"> approach agreed to and used with Treasury prior to signing the bond purchase </w:t>
      </w:r>
      <w:proofErr w:type="gramStart"/>
      <w:r>
        <w:t>agreement</w:t>
      </w:r>
      <w:r w:rsidR="00EB4DFD">
        <w:t>;</w:t>
      </w:r>
      <w:proofErr w:type="gramEnd"/>
    </w:p>
    <w:p w14:paraId="487BE2C6" w14:textId="1C14C152" w:rsidR="00296E12" w:rsidRDefault="00296E12" w:rsidP="00782C9E">
      <w:pPr>
        <w:pStyle w:val="SpecialList"/>
        <w:numPr>
          <w:ilvl w:val="0"/>
          <w:numId w:val="5"/>
        </w:numPr>
        <w:ind w:left="1080"/>
      </w:pPr>
      <w:r>
        <w:t xml:space="preserve">Ensure Treasury receives notice of maturities that did not meet the 10% sale to public requirement of the Internal Revenue </w:t>
      </w:r>
      <w:proofErr w:type="gramStart"/>
      <w:r>
        <w:t>Code</w:t>
      </w:r>
      <w:r w:rsidR="00EB4DFD">
        <w:t>;</w:t>
      </w:r>
      <w:proofErr w:type="gramEnd"/>
    </w:p>
    <w:p w14:paraId="53B79979" w14:textId="038F65A1" w:rsidR="00296E12" w:rsidRDefault="00296E12" w:rsidP="00782C9E">
      <w:pPr>
        <w:pStyle w:val="SpecialList"/>
        <w:numPr>
          <w:ilvl w:val="0"/>
          <w:numId w:val="5"/>
        </w:numPr>
        <w:ind w:left="1080"/>
      </w:pPr>
      <w:r>
        <w:t>Provide trading and market information using EMMA or other sources and</w:t>
      </w:r>
      <w:r w:rsidR="00AF5B56">
        <w:t>,</w:t>
      </w:r>
      <w:r>
        <w:t xml:space="preserve"> when asked by Treasury, provide written explanation of unusual trading patterns from sale date to closing and initial placement of </w:t>
      </w:r>
      <w:proofErr w:type="gramStart"/>
      <w:r>
        <w:t>bonds</w:t>
      </w:r>
      <w:r w:rsidR="00EB4DFD">
        <w:t>;</w:t>
      </w:r>
      <w:proofErr w:type="gramEnd"/>
    </w:p>
    <w:p w14:paraId="4587A51A" w14:textId="50376DA3" w:rsidR="00296E12" w:rsidRDefault="00296E12" w:rsidP="00782C9E">
      <w:pPr>
        <w:pStyle w:val="SpecialList"/>
        <w:numPr>
          <w:ilvl w:val="0"/>
          <w:numId w:val="5"/>
        </w:numPr>
        <w:ind w:left="1080"/>
      </w:pPr>
      <w:r>
        <w:t xml:space="preserve">Provide a final summary of orders, allotments, placement and distribution of bonds and written summary of the sale process and results within 30 days of closing of the </w:t>
      </w:r>
      <w:proofErr w:type="gramStart"/>
      <w:r>
        <w:t>sale</w:t>
      </w:r>
      <w:r w:rsidR="00AF5B56">
        <w:t>;</w:t>
      </w:r>
      <w:proofErr w:type="gramEnd"/>
    </w:p>
    <w:p w14:paraId="7FD5B0BB" w14:textId="7C484F84" w:rsidR="007A59A8" w:rsidRDefault="007A59A8" w:rsidP="00782C9E">
      <w:pPr>
        <w:pStyle w:val="SpecialList"/>
        <w:numPr>
          <w:ilvl w:val="0"/>
          <w:numId w:val="5"/>
        </w:numPr>
        <w:ind w:left="1080"/>
      </w:pPr>
      <w:r>
        <w:t>Depending on the size of the transaction, co-senior managers may be assigned specific tasks related to the specific bond financing for which they are assigned</w:t>
      </w:r>
      <w:r w:rsidR="00AF5B56">
        <w:t>;</w:t>
      </w:r>
      <w:r w:rsidR="008B17A8">
        <w:t xml:space="preserve"> and</w:t>
      </w:r>
    </w:p>
    <w:p w14:paraId="5EBA697A" w14:textId="07F5B115" w:rsidR="008C2887" w:rsidRDefault="008C2887" w:rsidP="00782C9E">
      <w:pPr>
        <w:pStyle w:val="SpecialList"/>
        <w:numPr>
          <w:ilvl w:val="0"/>
          <w:numId w:val="5"/>
        </w:numPr>
        <w:ind w:left="1080"/>
      </w:pPr>
      <w:r w:rsidRPr="008C2887">
        <w:lastRenderedPageBreak/>
        <w:t>All members of the underwriting syndicate will be expected to provide other customary services as requested by the State.  Co-managers will be expected to provide input on pricing, sale, and distribution of the bonds and other matters on an as-needed basis.</w:t>
      </w:r>
    </w:p>
    <w:p w14:paraId="00DF568A" w14:textId="77777777" w:rsidR="00880BCA" w:rsidRDefault="00880BCA">
      <w:pPr>
        <w:spacing w:line="240" w:lineRule="auto"/>
        <w:rPr>
          <w:rFonts w:ascii="Arial" w:hAnsi="Arial"/>
          <w:b/>
          <w:color w:val="003C61"/>
          <w:sz w:val="28"/>
        </w:rPr>
      </w:pPr>
    </w:p>
    <w:p w14:paraId="1307963F" w14:textId="48A656DF" w:rsidR="00F461C3" w:rsidRPr="00BF1B89" w:rsidRDefault="00F461C3" w:rsidP="00DE16A8">
      <w:pPr>
        <w:pStyle w:val="ListNumber2"/>
      </w:pPr>
      <w:bookmarkStart w:id="17" w:name="_Toc178262750"/>
      <w:r w:rsidRPr="00BF1B89">
        <w:t>Schedule</w:t>
      </w:r>
      <w:bookmarkEnd w:id="17"/>
    </w:p>
    <w:p w14:paraId="251BA583" w14:textId="155F98D9" w:rsidR="00F461C3" w:rsidRDefault="00F461C3" w:rsidP="00F461C3">
      <w:pPr>
        <w:pStyle w:val="NormalList1"/>
      </w:pPr>
      <w:r>
        <w:t xml:space="preserve">Proposals and questions are due on or before the </w:t>
      </w:r>
      <w:r w:rsidR="00BF049D">
        <w:t xml:space="preserve">applicable dates </w:t>
      </w:r>
      <w:r>
        <w:t xml:space="preserve">listed in the table below, and at or before the </w:t>
      </w:r>
      <w:r w:rsidR="00BF049D">
        <w:t xml:space="preserve">applicable </w:t>
      </w:r>
      <w:r>
        <w:t>times listed. Proposals and questions must be submitted to the Single Point of Contact at the email address provided in Section (1)(</w:t>
      </w:r>
      <w:r w:rsidR="00271C2F">
        <w:t>E</w:t>
      </w:r>
      <w:r>
        <w:t xml:space="preserve">). The dates provided for the Interviews for Senior Managers, Notice of Intent to Award, and the Formal Appointment are tentatively planned. However, the dates may change due to scheduling or other delays.  </w:t>
      </w:r>
    </w:p>
    <w:tbl>
      <w:tblPr>
        <w:tblStyle w:val="TableGrid1"/>
        <w:tblW w:w="8388" w:type="dxa"/>
        <w:tblInd w:w="612" w:type="dxa"/>
        <w:tblBorders>
          <w:top w:val="single" w:sz="4" w:space="0" w:color="FFCD4C"/>
          <w:left w:val="single" w:sz="4" w:space="0" w:color="FFCD4C"/>
          <w:bottom w:val="single" w:sz="4" w:space="0" w:color="FFCD4C"/>
          <w:right w:val="single" w:sz="4" w:space="0" w:color="FFCD4C"/>
          <w:insideH w:val="single" w:sz="4" w:space="0" w:color="FFCD4C"/>
          <w:insideV w:val="single" w:sz="4" w:space="0" w:color="FFCD4C"/>
        </w:tblBorders>
        <w:tblLayout w:type="fixed"/>
        <w:tblLook w:val="04A0" w:firstRow="1" w:lastRow="0" w:firstColumn="1" w:lastColumn="0" w:noHBand="0" w:noVBand="1"/>
      </w:tblPr>
      <w:tblGrid>
        <w:gridCol w:w="2688"/>
        <w:gridCol w:w="930"/>
        <w:gridCol w:w="1422"/>
        <w:gridCol w:w="1458"/>
        <w:gridCol w:w="1890"/>
      </w:tblGrid>
      <w:tr w:rsidR="008C206D" w:rsidRPr="000008A7" w14:paraId="589D347C" w14:textId="77777777" w:rsidTr="008C206D">
        <w:trPr>
          <w:trHeight w:val="323"/>
        </w:trPr>
        <w:tc>
          <w:tcPr>
            <w:tcW w:w="2688" w:type="dxa"/>
            <w:tcBorders>
              <w:top w:val="nil"/>
              <w:left w:val="nil"/>
              <w:right w:val="nil"/>
            </w:tcBorders>
          </w:tcPr>
          <w:p w14:paraId="2EE3E745" w14:textId="77777777" w:rsidR="008C206D" w:rsidRPr="000008A7" w:rsidRDefault="008C206D" w:rsidP="002A1372">
            <w:pPr>
              <w:rPr>
                <w:sz w:val="20"/>
                <w:szCs w:val="20"/>
              </w:rPr>
            </w:pPr>
          </w:p>
        </w:tc>
        <w:tc>
          <w:tcPr>
            <w:tcW w:w="2352" w:type="dxa"/>
            <w:gridSpan w:val="2"/>
            <w:tcBorders>
              <w:top w:val="nil"/>
              <w:left w:val="nil"/>
              <w:right w:val="nil"/>
            </w:tcBorders>
          </w:tcPr>
          <w:p w14:paraId="782C01AE" w14:textId="77777777" w:rsidR="008C206D" w:rsidRPr="000008A7" w:rsidRDefault="008C206D" w:rsidP="002A1372">
            <w:pPr>
              <w:rPr>
                <w:sz w:val="20"/>
                <w:szCs w:val="20"/>
              </w:rPr>
            </w:pPr>
          </w:p>
        </w:tc>
        <w:tc>
          <w:tcPr>
            <w:tcW w:w="3348" w:type="dxa"/>
            <w:gridSpan w:val="2"/>
            <w:tcBorders>
              <w:left w:val="nil"/>
            </w:tcBorders>
            <w:shd w:val="clear" w:color="auto" w:fill="FFCD4C"/>
            <w:vAlign w:val="center"/>
          </w:tcPr>
          <w:p w14:paraId="4B495DB8" w14:textId="77777777" w:rsidR="008C206D" w:rsidRPr="000008A7" w:rsidRDefault="008C206D" w:rsidP="002A1372">
            <w:pPr>
              <w:jc w:val="center"/>
              <w:rPr>
                <w:rFonts w:ascii="Helvetica" w:hAnsi="Helvetica"/>
                <w:b/>
                <w:color w:val="003C61"/>
                <w:sz w:val="20"/>
                <w:szCs w:val="20"/>
              </w:rPr>
            </w:pPr>
            <w:r w:rsidRPr="000008A7">
              <w:rPr>
                <w:rFonts w:ascii="Helvetica" w:hAnsi="Helvetica"/>
                <w:b/>
                <w:color w:val="003C61"/>
                <w:sz w:val="20"/>
                <w:szCs w:val="20"/>
              </w:rPr>
              <w:t>Time Zone</w:t>
            </w:r>
          </w:p>
        </w:tc>
      </w:tr>
      <w:tr w:rsidR="008C206D" w:rsidRPr="000008A7" w14:paraId="449915AA" w14:textId="77777777" w:rsidTr="008C206D">
        <w:trPr>
          <w:trHeight w:val="323"/>
        </w:trPr>
        <w:tc>
          <w:tcPr>
            <w:tcW w:w="3618" w:type="dxa"/>
            <w:gridSpan w:val="2"/>
            <w:shd w:val="clear" w:color="auto" w:fill="FFCD4C"/>
            <w:vAlign w:val="center"/>
          </w:tcPr>
          <w:p w14:paraId="21F34E51" w14:textId="77777777" w:rsidR="008C206D" w:rsidRPr="000008A7" w:rsidRDefault="008C206D" w:rsidP="002A1372">
            <w:pPr>
              <w:spacing w:line="240" w:lineRule="auto"/>
              <w:jc w:val="center"/>
              <w:rPr>
                <w:sz w:val="20"/>
                <w:szCs w:val="20"/>
              </w:rPr>
            </w:pPr>
            <w:r w:rsidRPr="000008A7">
              <w:rPr>
                <w:rFonts w:ascii="Helvetica" w:hAnsi="Helvetica"/>
                <w:b/>
                <w:color w:val="003C61"/>
                <w:sz w:val="20"/>
                <w:szCs w:val="20"/>
              </w:rPr>
              <w:t>Event</w:t>
            </w:r>
          </w:p>
        </w:tc>
        <w:tc>
          <w:tcPr>
            <w:tcW w:w="2880" w:type="dxa"/>
            <w:gridSpan w:val="2"/>
            <w:shd w:val="clear" w:color="auto" w:fill="FFCD4C"/>
            <w:vAlign w:val="center"/>
          </w:tcPr>
          <w:p w14:paraId="0E104807" w14:textId="77777777" w:rsidR="008C206D" w:rsidRPr="000008A7" w:rsidRDefault="008C206D" w:rsidP="002A1372">
            <w:pPr>
              <w:spacing w:line="240" w:lineRule="auto"/>
              <w:jc w:val="center"/>
              <w:rPr>
                <w:rFonts w:ascii="Helvetica" w:hAnsi="Helvetica"/>
                <w:b/>
                <w:color w:val="003C61"/>
                <w:sz w:val="20"/>
                <w:szCs w:val="20"/>
              </w:rPr>
            </w:pPr>
            <w:r w:rsidRPr="000008A7">
              <w:rPr>
                <w:rFonts w:ascii="Helvetica" w:hAnsi="Helvetica"/>
                <w:b/>
                <w:color w:val="003C61"/>
                <w:sz w:val="20"/>
                <w:szCs w:val="20"/>
              </w:rPr>
              <w:t>Date</w:t>
            </w:r>
          </w:p>
        </w:tc>
        <w:tc>
          <w:tcPr>
            <w:tcW w:w="1890" w:type="dxa"/>
            <w:shd w:val="clear" w:color="auto" w:fill="FFCD4C"/>
            <w:vAlign w:val="center"/>
          </w:tcPr>
          <w:p w14:paraId="21A7FCC7" w14:textId="77777777" w:rsidR="008C206D" w:rsidRPr="000008A7" w:rsidRDefault="008C206D" w:rsidP="002A1372">
            <w:pPr>
              <w:spacing w:line="240" w:lineRule="auto"/>
              <w:ind w:right="-44"/>
              <w:jc w:val="center"/>
              <w:rPr>
                <w:rFonts w:ascii="Helvetica" w:hAnsi="Helvetica"/>
                <w:b/>
                <w:color w:val="003C61"/>
                <w:sz w:val="20"/>
                <w:szCs w:val="20"/>
              </w:rPr>
            </w:pPr>
            <w:r w:rsidRPr="000008A7">
              <w:rPr>
                <w:rFonts w:ascii="Helvetica" w:hAnsi="Helvetica"/>
                <w:b/>
                <w:color w:val="003C61"/>
                <w:sz w:val="20"/>
                <w:szCs w:val="20"/>
              </w:rPr>
              <w:t>Pacific</w:t>
            </w:r>
            <w:r>
              <w:rPr>
                <w:rFonts w:ascii="Helvetica" w:hAnsi="Helvetica"/>
                <w:b/>
                <w:color w:val="003C61"/>
                <w:sz w:val="20"/>
                <w:szCs w:val="20"/>
              </w:rPr>
              <w:t xml:space="preserve"> Time</w:t>
            </w:r>
          </w:p>
        </w:tc>
      </w:tr>
      <w:tr w:rsidR="008C206D" w:rsidRPr="000008A7" w14:paraId="233DD2B8" w14:textId="77777777" w:rsidTr="008C206D">
        <w:trPr>
          <w:trHeight w:val="777"/>
        </w:trPr>
        <w:tc>
          <w:tcPr>
            <w:tcW w:w="3618" w:type="dxa"/>
            <w:gridSpan w:val="2"/>
            <w:vAlign w:val="center"/>
          </w:tcPr>
          <w:p w14:paraId="3FE0FD83" w14:textId="77777777" w:rsidR="008C206D" w:rsidRPr="0003266E" w:rsidRDefault="008C206D" w:rsidP="002A1372">
            <w:pPr>
              <w:rPr>
                <w:sz w:val="20"/>
                <w:szCs w:val="20"/>
              </w:rPr>
            </w:pPr>
            <w:r w:rsidRPr="0003266E">
              <w:rPr>
                <w:sz w:val="20"/>
                <w:szCs w:val="20"/>
              </w:rPr>
              <w:t>Closing Date (Proposals Due)</w:t>
            </w:r>
          </w:p>
        </w:tc>
        <w:tc>
          <w:tcPr>
            <w:tcW w:w="2880" w:type="dxa"/>
            <w:gridSpan w:val="2"/>
            <w:vAlign w:val="center"/>
          </w:tcPr>
          <w:p w14:paraId="356A73DD" w14:textId="48FC974C" w:rsidR="008C206D" w:rsidRPr="0003266E" w:rsidRDefault="003903F7" w:rsidP="002A1372">
            <w:pPr>
              <w:jc w:val="center"/>
              <w:rPr>
                <w:sz w:val="20"/>
                <w:szCs w:val="20"/>
              </w:rPr>
            </w:pPr>
            <w:r>
              <w:rPr>
                <w:sz w:val="20"/>
                <w:szCs w:val="20"/>
              </w:rPr>
              <w:t xml:space="preserve">Friday, November </w:t>
            </w:r>
            <w:r w:rsidR="000D3B54">
              <w:rPr>
                <w:sz w:val="20"/>
                <w:szCs w:val="20"/>
              </w:rPr>
              <w:t>22</w:t>
            </w:r>
            <w:r>
              <w:rPr>
                <w:sz w:val="20"/>
                <w:szCs w:val="20"/>
              </w:rPr>
              <w:t>, 2024</w:t>
            </w:r>
          </w:p>
        </w:tc>
        <w:tc>
          <w:tcPr>
            <w:tcW w:w="1890" w:type="dxa"/>
            <w:vAlign w:val="center"/>
          </w:tcPr>
          <w:p w14:paraId="4FEBC6FE" w14:textId="77777777" w:rsidR="008C206D" w:rsidRPr="0003266E" w:rsidRDefault="008C206D" w:rsidP="002A1372">
            <w:pPr>
              <w:ind w:right="-44"/>
              <w:jc w:val="center"/>
              <w:rPr>
                <w:sz w:val="20"/>
                <w:szCs w:val="20"/>
              </w:rPr>
            </w:pPr>
            <w:r w:rsidRPr="0003266E">
              <w:rPr>
                <w:sz w:val="20"/>
                <w:szCs w:val="20"/>
              </w:rPr>
              <w:t>12:00 PM</w:t>
            </w:r>
            <w:r>
              <w:rPr>
                <w:sz w:val="20"/>
                <w:szCs w:val="20"/>
              </w:rPr>
              <w:t xml:space="preserve"> (noon)</w:t>
            </w:r>
          </w:p>
        </w:tc>
      </w:tr>
      <w:tr w:rsidR="008C206D" w:rsidRPr="000008A7" w14:paraId="34A8D6CF" w14:textId="77777777" w:rsidTr="008C206D">
        <w:trPr>
          <w:trHeight w:val="777"/>
        </w:trPr>
        <w:tc>
          <w:tcPr>
            <w:tcW w:w="3618" w:type="dxa"/>
            <w:gridSpan w:val="2"/>
            <w:vAlign w:val="center"/>
          </w:tcPr>
          <w:p w14:paraId="15C9AB85" w14:textId="77777777" w:rsidR="008C206D" w:rsidRPr="0003266E" w:rsidRDefault="008C206D" w:rsidP="002A1372">
            <w:pPr>
              <w:rPr>
                <w:sz w:val="20"/>
                <w:szCs w:val="20"/>
              </w:rPr>
            </w:pPr>
            <w:r>
              <w:rPr>
                <w:sz w:val="20"/>
                <w:szCs w:val="20"/>
              </w:rPr>
              <w:t>Questions Due</w:t>
            </w:r>
          </w:p>
        </w:tc>
        <w:tc>
          <w:tcPr>
            <w:tcW w:w="2880" w:type="dxa"/>
            <w:gridSpan w:val="2"/>
            <w:vAlign w:val="center"/>
          </w:tcPr>
          <w:p w14:paraId="74C5DC83" w14:textId="671D9933" w:rsidR="008C206D" w:rsidRDefault="000D3B54" w:rsidP="002A1372">
            <w:pPr>
              <w:jc w:val="center"/>
              <w:rPr>
                <w:sz w:val="20"/>
                <w:szCs w:val="20"/>
              </w:rPr>
            </w:pPr>
            <w:r>
              <w:rPr>
                <w:sz w:val="20"/>
                <w:szCs w:val="20"/>
              </w:rPr>
              <w:t>Friday</w:t>
            </w:r>
            <w:r w:rsidR="003903F7">
              <w:rPr>
                <w:sz w:val="20"/>
                <w:szCs w:val="20"/>
              </w:rPr>
              <w:t xml:space="preserve">, </w:t>
            </w:r>
            <w:r>
              <w:rPr>
                <w:sz w:val="20"/>
                <w:szCs w:val="20"/>
              </w:rPr>
              <w:t>November</w:t>
            </w:r>
            <w:r w:rsidR="003903F7">
              <w:rPr>
                <w:sz w:val="20"/>
                <w:szCs w:val="20"/>
              </w:rPr>
              <w:t xml:space="preserve"> 1, 2024</w:t>
            </w:r>
          </w:p>
        </w:tc>
        <w:tc>
          <w:tcPr>
            <w:tcW w:w="1890" w:type="dxa"/>
            <w:vAlign w:val="center"/>
          </w:tcPr>
          <w:p w14:paraId="65A98D91" w14:textId="77777777" w:rsidR="008C206D" w:rsidRPr="0003266E" w:rsidRDefault="008C206D" w:rsidP="002A1372">
            <w:pPr>
              <w:ind w:right="-44"/>
              <w:jc w:val="center"/>
              <w:rPr>
                <w:sz w:val="20"/>
                <w:szCs w:val="20"/>
              </w:rPr>
            </w:pPr>
            <w:r w:rsidRPr="0003266E">
              <w:rPr>
                <w:sz w:val="20"/>
                <w:szCs w:val="20"/>
              </w:rPr>
              <w:t>12:00 PM</w:t>
            </w:r>
            <w:r>
              <w:rPr>
                <w:sz w:val="20"/>
                <w:szCs w:val="20"/>
              </w:rPr>
              <w:t xml:space="preserve"> (noon)</w:t>
            </w:r>
          </w:p>
        </w:tc>
      </w:tr>
      <w:tr w:rsidR="008C206D" w:rsidRPr="000008A7" w14:paraId="04876122" w14:textId="77777777" w:rsidTr="008C206D">
        <w:trPr>
          <w:trHeight w:val="777"/>
        </w:trPr>
        <w:tc>
          <w:tcPr>
            <w:tcW w:w="3618" w:type="dxa"/>
            <w:gridSpan w:val="2"/>
            <w:vAlign w:val="center"/>
          </w:tcPr>
          <w:p w14:paraId="5955AD5D" w14:textId="06E4EF2D" w:rsidR="008C206D" w:rsidRDefault="008C206D" w:rsidP="002A1372">
            <w:pPr>
              <w:rPr>
                <w:sz w:val="20"/>
                <w:szCs w:val="20"/>
              </w:rPr>
            </w:pPr>
            <w:r>
              <w:rPr>
                <w:sz w:val="20"/>
                <w:szCs w:val="20"/>
              </w:rPr>
              <w:t>Interviews</w:t>
            </w:r>
          </w:p>
        </w:tc>
        <w:tc>
          <w:tcPr>
            <w:tcW w:w="2880" w:type="dxa"/>
            <w:gridSpan w:val="2"/>
            <w:vAlign w:val="center"/>
          </w:tcPr>
          <w:p w14:paraId="46E8AA6B" w14:textId="67F97ED0" w:rsidR="008C206D" w:rsidRDefault="00B068B5" w:rsidP="002A1372">
            <w:pPr>
              <w:jc w:val="center"/>
              <w:rPr>
                <w:sz w:val="20"/>
                <w:szCs w:val="20"/>
              </w:rPr>
            </w:pPr>
            <w:r>
              <w:rPr>
                <w:sz w:val="20"/>
                <w:szCs w:val="20"/>
              </w:rPr>
              <w:t>Decem</w:t>
            </w:r>
            <w:r w:rsidR="003903F7">
              <w:rPr>
                <w:sz w:val="20"/>
                <w:szCs w:val="20"/>
              </w:rPr>
              <w:t xml:space="preserve">ber </w:t>
            </w:r>
            <w:r>
              <w:rPr>
                <w:sz w:val="20"/>
                <w:szCs w:val="20"/>
              </w:rPr>
              <w:t>4-11, 2024</w:t>
            </w:r>
          </w:p>
        </w:tc>
        <w:tc>
          <w:tcPr>
            <w:tcW w:w="1890" w:type="dxa"/>
            <w:vAlign w:val="center"/>
          </w:tcPr>
          <w:p w14:paraId="66DE9858" w14:textId="3CC30437" w:rsidR="008C206D" w:rsidRPr="0003266E" w:rsidRDefault="008C206D" w:rsidP="002A1372">
            <w:pPr>
              <w:ind w:right="-44"/>
              <w:jc w:val="center"/>
              <w:rPr>
                <w:sz w:val="20"/>
                <w:szCs w:val="20"/>
              </w:rPr>
            </w:pPr>
            <w:r>
              <w:rPr>
                <w:sz w:val="20"/>
                <w:szCs w:val="20"/>
              </w:rPr>
              <w:t>As Scheduled</w:t>
            </w:r>
          </w:p>
        </w:tc>
      </w:tr>
      <w:tr w:rsidR="008C206D" w:rsidRPr="000008A7" w14:paraId="2EC6C636" w14:textId="77777777" w:rsidTr="008C206D">
        <w:trPr>
          <w:trHeight w:val="777"/>
        </w:trPr>
        <w:tc>
          <w:tcPr>
            <w:tcW w:w="3618" w:type="dxa"/>
            <w:gridSpan w:val="2"/>
            <w:vAlign w:val="center"/>
          </w:tcPr>
          <w:p w14:paraId="566B4139" w14:textId="6922CF45" w:rsidR="008C206D" w:rsidRDefault="008C206D" w:rsidP="002A1372">
            <w:pPr>
              <w:rPr>
                <w:sz w:val="20"/>
                <w:szCs w:val="20"/>
              </w:rPr>
            </w:pPr>
            <w:r>
              <w:rPr>
                <w:sz w:val="20"/>
                <w:szCs w:val="20"/>
              </w:rPr>
              <w:t>Notice of Intent to Award (approx.)</w:t>
            </w:r>
          </w:p>
        </w:tc>
        <w:tc>
          <w:tcPr>
            <w:tcW w:w="2880" w:type="dxa"/>
            <w:gridSpan w:val="2"/>
            <w:vAlign w:val="center"/>
          </w:tcPr>
          <w:p w14:paraId="6BB21480" w14:textId="0B6EFEBA" w:rsidR="008C206D" w:rsidRDefault="00B068B5" w:rsidP="002A1372">
            <w:pPr>
              <w:jc w:val="center"/>
              <w:rPr>
                <w:sz w:val="20"/>
                <w:szCs w:val="20"/>
              </w:rPr>
            </w:pPr>
            <w:r>
              <w:rPr>
                <w:sz w:val="20"/>
                <w:szCs w:val="20"/>
              </w:rPr>
              <w:t xml:space="preserve">Week of </w:t>
            </w:r>
            <w:r w:rsidR="003903F7">
              <w:rPr>
                <w:sz w:val="20"/>
                <w:szCs w:val="20"/>
              </w:rPr>
              <w:t xml:space="preserve">December </w:t>
            </w:r>
            <w:r>
              <w:rPr>
                <w:sz w:val="20"/>
                <w:szCs w:val="20"/>
              </w:rPr>
              <w:t>16</w:t>
            </w:r>
            <w:r w:rsidR="003903F7">
              <w:rPr>
                <w:sz w:val="20"/>
                <w:szCs w:val="20"/>
              </w:rPr>
              <w:t>, 2024</w:t>
            </w:r>
          </w:p>
        </w:tc>
        <w:tc>
          <w:tcPr>
            <w:tcW w:w="1890" w:type="dxa"/>
            <w:vAlign w:val="center"/>
          </w:tcPr>
          <w:p w14:paraId="29C968D0" w14:textId="13A892D8" w:rsidR="008C206D" w:rsidRPr="0003266E" w:rsidRDefault="008C206D" w:rsidP="002A1372">
            <w:pPr>
              <w:ind w:right="-44"/>
              <w:jc w:val="center"/>
              <w:rPr>
                <w:sz w:val="20"/>
                <w:szCs w:val="20"/>
              </w:rPr>
            </w:pPr>
            <w:r>
              <w:rPr>
                <w:sz w:val="20"/>
                <w:szCs w:val="20"/>
              </w:rPr>
              <w:t>N/A</w:t>
            </w:r>
          </w:p>
        </w:tc>
      </w:tr>
      <w:tr w:rsidR="008C206D" w:rsidRPr="000008A7" w14:paraId="20A28739" w14:textId="77777777" w:rsidTr="008C206D">
        <w:trPr>
          <w:trHeight w:val="777"/>
        </w:trPr>
        <w:tc>
          <w:tcPr>
            <w:tcW w:w="3618" w:type="dxa"/>
            <w:gridSpan w:val="2"/>
            <w:vAlign w:val="center"/>
          </w:tcPr>
          <w:p w14:paraId="20ECB5C0" w14:textId="67A6A086" w:rsidR="008C206D" w:rsidRDefault="008C206D" w:rsidP="002A1372">
            <w:pPr>
              <w:rPr>
                <w:sz w:val="20"/>
                <w:szCs w:val="20"/>
              </w:rPr>
            </w:pPr>
            <w:r>
              <w:rPr>
                <w:sz w:val="20"/>
                <w:szCs w:val="20"/>
              </w:rPr>
              <w:t>Appointment Letter (approx.)</w:t>
            </w:r>
          </w:p>
        </w:tc>
        <w:tc>
          <w:tcPr>
            <w:tcW w:w="2880" w:type="dxa"/>
            <w:gridSpan w:val="2"/>
            <w:vAlign w:val="center"/>
          </w:tcPr>
          <w:p w14:paraId="34054E3C" w14:textId="4B54E73A" w:rsidR="008C206D" w:rsidRDefault="00B068B5" w:rsidP="002A1372">
            <w:pPr>
              <w:jc w:val="center"/>
              <w:rPr>
                <w:sz w:val="20"/>
                <w:szCs w:val="20"/>
              </w:rPr>
            </w:pPr>
            <w:r>
              <w:rPr>
                <w:sz w:val="20"/>
                <w:szCs w:val="20"/>
              </w:rPr>
              <w:t>Week of</w:t>
            </w:r>
            <w:r w:rsidR="003903F7">
              <w:rPr>
                <w:sz w:val="20"/>
                <w:szCs w:val="20"/>
              </w:rPr>
              <w:t xml:space="preserve"> December </w:t>
            </w:r>
            <w:r>
              <w:rPr>
                <w:sz w:val="20"/>
                <w:szCs w:val="20"/>
              </w:rPr>
              <w:t>23</w:t>
            </w:r>
            <w:r w:rsidR="003903F7">
              <w:rPr>
                <w:sz w:val="20"/>
                <w:szCs w:val="20"/>
              </w:rPr>
              <w:t>, 2024</w:t>
            </w:r>
          </w:p>
        </w:tc>
        <w:tc>
          <w:tcPr>
            <w:tcW w:w="1890" w:type="dxa"/>
            <w:vAlign w:val="center"/>
          </w:tcPr>
          <w:p w14:paraId="4A971236" w14:textId="1BCD52EF" w:rsidR="008C206D" w:rsidRPr="0003266E" w:rsidRDefault="008C206D" w:rsidP="002A1372">
            <w:pPr>
              <w:ind w:right="-44"/>
              <w:jc w:val="center"/>
              <w:rPr>
                <w:sz w:val="20"/>
                <w:szCs w:val="20"/>
              </w:rPr>
            </w:pPr>
            <w:r>
              <w:rPr>
                <w:sz w:val="20"/>
                <w:szCs w:val="20"/>
              </w:rPr>
              <w:t>N/A</w:t>
            </w:r>
          </w:p>
        </w:tc>
      </w:tr>
    </w:tbl>
    <w:p w14:paraId="1C772907" w14:textId="77777777" w:rsidR="00880BCA" w:rsidRDefault="00880BCA">
      <w:pPr>
        <w:spacing w:line="240" w:lineRule="auto"/>
      </w:pPr>
    </w:p>
    <w:p w14:paraId="226DBFEC" w14:textId="1E7ED087" w:rsidR="00327FB6" w:rsidRDefault="00327FB6" w:rsidP="00DE16A8">
      <w:pPr>
        <w:pStyle w:val="ListNumber2"/>
      </w:pPr>
      <w:bookmarkStart w:id="18" w:name="_Toc178262751"/>
      <w:r>
        <w:t>Protests</w:t>
      </w:r>
      <w:bookmarkEnd w:id="18"/>
    </w:p>
    <w:p w14:paraId="6768740F" w14:textId="77777777" w:rsidR="00327FB6" w:rsidRDefault="00327FB6" w:rsidP="00327FB6">
      <w:pPr>
        <w:pStyle w:val="NormalList1"/>
      </w:pPr>
      <w:r>
        <w:t xml:space="preserve">All protests must be made in writing in accordance with </w:t>
      </w:r>
      <w:r w:rsidRPr="00440E66">
        <w:t>OAR 170-002-0300.</w:t>
      </w:r>
      <w:r>
        <w:t xml:space="preserve"> </w:t>
      </w:r>
    </w:p>
    <w:p w14:paraId="2D394D8D" w14:textId="77777777" w:rsidR="00327FB6" w:rsidRDefault="00327FB6" w:rsidP="00327FB6">
      <w:pPr>
        <w:widowControl w:val="0"/>
        <w:autoSpaceDE w:val="0"/>
        <w:autoSpaceDN w:val="0"/>
        <w:spacing w:before="120" w:after="120" w:line="281" w:lineRule="auto"/>
        <w:ind w:left="720" w:right="691"/>
      </w:pPr>
      <w:r w:rsidRPr="0067150C">
        <w:rPr>
          <w:b/>
        </w:rPr>
        <w:t>Protests must</w:t>
      </w:r>
      <w:r>
        <w:t>:</w:t>
      </w:r>
    </w:p>
    <w:p w14:paraId="0A60D57F" w14:textId="77777777" w:rsidR="00327FB6" w:rsidRDefault="00327FB6" w:rsidP="00327FB6">
      <w:pPr>
        <w:widowControl w:val="0"/>
        <w:autoSpaceDE w:val="0"/>
        <w:autoSpaceDN w:val="0"/>
        <w:spacing w:before="120" w:after="120" w:line="281" w:lineRule="auto"/>
        <w:ind w:left="1350" w:right="691" w:hanging="270"/>
      </w:pPr>
      <w:r>
        <w:t>•</w:t>
      </w:r>
      <w:r>
        <w:tab/>
        <w:t>Be delivered by email to the Single Point of Contact.</w:t>
      </w:r>
    </w:p>
    <w:p w14:paraId="3FEB1040" w14:textId="2CFCD560" w:rsidR="00327FB6" w:rsidRDefault="00327FB6" w:rsidP="00327FB6">
      <w:pPr>
        <w:widowControl w:val="0"/>
        <w:autoSpaceDE w:val="0"/>
        <w:autoSpaceDN w:val="0"/>
        <w:spacing w:before="120" w:after="120" w:line="281" w:lineRule="auto"/>
        <w:ind w:left="1350" w:right="691" w:hanging="270"/>
      </w:pPr>
      <w:r>
        <w:t>•</w:t>
      </w:r>
      <w:r>
        <w:tab/>
        <w:t xml:space="preserve">Include a reference to </w:t>
      </w:r>
      <w:r w:rsidR="005B10E6">
        <w:t xml:space="preserve">Request Number </w:t>
      </w:r>
      <w:r w:rsidR="00440E66">
        <w:t>170-</w:t>
      </w:r>
      <w:r w:rsidR="008C206D">
        <w:t>4434</w:t>
      </w:r>
      <w:r w:rsidR="00440E66">
        <w:t>-2</w:t>
      </w:r>
      <w:r w:rsidR="00B0108B">
        <w:t>4</w:t>
      </w:r>
      <w:r>
        <w:t>.</w:t>
      </w:r>
    </w:p>
    <w:p w14:paraId="37DB3A0C" w14:textId="77777777" w:rsidR="00327FB6" w:rsidRDefault="00327FB6" w:rsidP="00327FB6">
      <w:pPr>
        <w:widowControl w:val="0"/>
        <w:autoSpaceDE w:val="0"/>
        <w:autoSpaceDN w:val="0"/>
        <w:spacing w:before="120" w:after="120" w:line="281" w:lineRule="auto"/>
        <w:ind w:left="1350" w:right="691" w:hanging="270"/>
      </w:pPr>
      <w:r>
        <w:t>•</w:t>
      </w:r>
      <w:r>
        <w:tab/>
        <w:t>Include your name and contact information.</w:t>
      </w:r>
    </w:p>
    <w:p w14:paraId="704EAD2E" w14:textId="77777777" w:rsidR="00327FB6" w:rsidRDefault="00327FB6" w:rsidP="00327FB6">
      <w:pPr>
        <w:widowControl w:val="0"/>
        <w:autoSpaceDE w:val="0"/>
        <w:autoSpaceDN w:val="0"/>
        <w:spacing w:before="120" w:after="120" w:line="281" w:lineRule="auto"/>
        <w:ind w:left="1350" w:right="691" w:hanging="270"/>
      </w:pPr>
      <w:r>
        <w:t>•</w:t>
      </w:r>
      <w:r>
        <w:tab/>
        <w:t>Be submitted by your authorized representative.</w:t>
      </w:r>
    </w:p>
    <w:p w14:paraId="1556C137" w14:textId="77777777" w:rsidR="00327FB6" w:rsidRDefault="00327FB6" w:rsidP="00327FB6">
      <w:pPr>
        <w:widowControl w:val="0"/>
        <w:autoSpaceDE w:val="0"/>
        <w:autoSpaceDN w:val="0"/>
        <w:spacing w:before="120" w:after="120" w:line="281" w:lineRule="auto"/>
        <w:ind w:left="1350" w:right="691" w:hanging="270"/>
      </w:pPr>
      <w:r>
        <w:t>•</w:t>
      </w:r>
      <w:r>
        <w:tab/>
        <w:t>State the reason for the protest, including:</w:t>
      </w:r>
    </w:p>
    <w:p w14:paraId="3C3F0611" w14:textId="77777777" w:rsidR="00327FB6" w:rsidRDefault="00327FB6" w:rsidP="00327FB6">
      <w:pPr>
        <w:widowControl w:val="0"/>
        <w:autoSpaceDE w:val="0"/>
        <w:autoSpaceDN w:val="0"/>
        <w:spacing w:before="120" w:after="120" w:line="281" w:lineRule="auto"/>
        <w:ind w:left="1620" w:right="691" w:hanging="270"/>
      </w:pPr>
      <w:r>
        <w:lastRenderedPageBreak/>
        <w:t>o</w:t>
      </w:r>
      <w:r>
        <w:tab/>
        <w:t>The grounds that demonstrate how the Procurement Process is contrary to law; and</w:t>
      </w:r>
    </w:p>
    <w:p w14:paraId="58D87EA9" w14:textId="77777777" w:rsidR="00327FB6" w:rsidRDefault="00327FB6" w:rsidP="00327FB6">
      <w:pPr>
        <w:widowControl w:val="0"/>
        <w:autoSpaceDE w:val="0"/>
        <w:autoSpaceDN w:val="0"/>
        <w:spacing w:before="120" w:after="120" w:line="281" w:lineRule="auto"/>
        <w:ind w:left="1620" w:right="691" w:hanging="270"/>
      </w:pPr>
      <w:r>
        <w:t>o</w:t>
      </w:r>
      <w:r>
        <w:tab/>
        <w:t xml:space="preserve">Evidence or documentation that supports the grounds of your protest. </w:t>
      </w:r>
    </w:p>
    <w:p w14:paraId="047FF3FD" w14:textId="77777777" w:rsidR="00327FB6" w:rsidRDefault="00327FB6" w:rsidP="00327FB6">
      <w:pPr>
        <w:widowControl w:val="0"/>
        <w:autoSpaceDE w:val="0"/>
        <w:autoSpaceDN w:val="0"/>
        <w:spacing w:before="120" w:after="120" w:line="281" w:lineRule="auto"/>
        <w:ind w:left="1350" w:right="691" w:hanging="270"/>
      </w:pPr>
      <w:r>
        <w:t>•</w:t>
      </w:r>
      <w:r>
        <w:tab/>
        <w:t>State your proposed changes to the Request provisions or other relief sought.</w:t>
      </w:r>
    </w:p>
    <w:p w14:paraId="4961F5E4" w14:textId="2F54FFAD" w:rsidR="00327FB6" w:rsidRDefault="00327FB6" w:rsidP="00327FB6">
      <w:pPr>
        <w:widowControl w:val="0"/>
        <w:autoSpaceDE w:val="0"/>
        <w:autoSpaceDN w:val="0"/>
        <w:spacing w:before="120" w:after="120" w:line="281" w:lineRule="auto"/>
        <w:ind w:right="691"/>
      </w:pPr>
      <w:r w:rsidRPr="0067150C">
        <w:rPr>
          <w:b/>
        </w:rPr>
        <w:t>Request Protest</w:t>
      </w:r>
      <w:r>
        <w:t xml:space="preserve">: </w:t>
      </w:r>
      <w:r w:rsidR="00125BE6" w:rsidRPr="00125BE6">
        <w:t xml:space="preserve">Must be received by 12:00 PM Pacific Time, not less than </w:t>
      </w:r>
      <w:r w:rsidR="00D9586D">
        <w:t>ten</w:t>
      </w:r>
      <w:r w:rsidR="00D9586D" w:rsidRPr="00125BE6">
        <w:t xml:space="preserve"> </w:t>
      </w:r>
      <w:r w:rsidR="00125BE6" w:rsidRPr="00125BE6">
        <w:t>calendar days prior to the Request Close Date.</w:t>
      </w:r>
      <w:r>
        <w:t xml:space="preserve"> </w:t>
      </w:r>
    </w:p>
    <w:p w14:paraId="4E22FDCD" w14:textId="3B26F21C" w:rsidR="00327FB6" w:rsidRDefault="00327FB6" w:rsidP="00327FB6">
      <w:pPr>
        <w:widowControl w:val="0"/>
        <w:autoSpaceDE w:val="0"/>
        <w:autoSpaceDN w:val="0"/>
        <w:spacing w:before="120" w:after="120" w:line="281" w:lineRule="auto"/>
        <w:ind w:right="691"/>
      </w:pPr>
      <w:r w:rsidRPr="0067150C">
        <w:rPr>
          <w:b/>
        </w:rPr>
        <w:t>Award Protest</w:t>
      </w:r>
      <w:r>
        <w:t xml:space="preserve">: </w:t>
      </w:r>
      <w:r w:rsidR="00125BE6" w:rsidRPr="00125BE6">
        <w:t xml:space="preserve">Must be received by 12:00 pm Pacific Time, not </w:t>
      </w:r>
      <w:r w:rsidR="00D9586D">
        <w:t>more</w:t>
      </w:r>
      <w:r w:rsidR="00D9586D" w:rsidRPr="00125BE6">
        <w:t xml:space="preserve"> </w:t>
      </w:r>
      <w:r w:rsidR="00125BE6" w:rsidRPr="00125BE6">
        <w:t xml:space="preserve">than </w:t>
      </w:r>
      <w:r w:rsidR="00D9586D">
        <w:t>ten</w:t>
      </w:r>
      <w:r w:rsidR="00D9586D" w:rsidRPr="00125BE6">
        <w:t xml:space="preserve"> </w:t>
      </w:r>
      <w:r w:rsidR="00125BE6" w:rsidRPr="00125BE6">
        <w:t>calendar days after the Notice of Intent to Award is issued.</w:t>
      </w:r>
    </w:p>
    <w:p w14:paraId="6136D09D" w14:textId="687082ED" w:rsidR="00327FB6" w:rsidRDefault="00327FB6" w:rsidP="00BF1B89">
      <w:pPr>
        <w:widowControl w:val="0"/>
        <w:autoSpaceDE w:val="0"/>
        <w:autoSpaceDN w:val="0"/>
        <w:spacing w:before="120" w:after="120" w:line="281" w:lineRule="auto"/>
        <w:ind w:right="691"/>
      </w:pPr>
      <w:r w:rsidRPr="0067150C">
        <w:rPr>
          <w:b/>
        </w:rPr>
        <w:t>Treasury Response to Protest</w:t>
      </w:r>
      <w:r>
        <w:t xml:space="preserve">: Treasury will respond to all protests within </w:t>
      </w:r>
      <w:r w:rsidR="002C4BA9">
        <w:t>60 days of receiving the protest</w:t>
      </w:r>
      <w:r>
        <w:t xml:space="preserve"> and will issue a written decision to the Proposer who submitted the protest. Treasury will not consider any protest that is submitted after the </w:t>
      </w:r>
      <w:r w:rsidR="00441C07">
        <w:t>deadline or</w:t>
      </w:r>
      <w:r>
        <w:t xml:space="preserve"> does not include the required information.</w:t>
      </w:r>
      <w:r>
        <w:br w:type="page"/>
      </w:r>
    </w:p>
    <w:p w14:paraId="0EEE0AA7" w14:textId="77777777" w:rsidR="00327FB6" w:rsidRDefault="00327FB6" w:rsidP="000A3399">
      <w:pPr>
        <w:pStyle w:val="ListNumber"/>
      </w:pPr>
      <w:bookmarkStart w:id="19" w:name="_Toc178262752"/>
      <w:r>
        <w:lastRenderedPageBreak/>
        <w:t>Qualification Requirements</w:t>
      </w:r>
      <w:bookmarkEnd w:id="19"/>
    </w:p>
    <w:p w14:paraId="5D1B668F" w14:textId="0F77D65B" w:rsidR="00327FB6" w:rsidRDefault="00327FB6" w:rsidP="00567011">
      <w:pPr>
        <w:pStyle w:val="ListNumber2"/>
        <w:numPr>
          <w:ilvl w:val="0"/>
          <w:numId w:val="57"/>
        </w:numPr>
      </w:pPr>
      <w:bookmarkStart w:id="20" w:name="_Toc178262753"/>
      <w:r>
        <w:t>Minimum Requirements to Qualify for Consideration</w:t>
      </w:r>
      <w:bookmarkEnd w:id="20"/>
    </w:p>
    <w:p w14:paraId="7F3A5722" w14:textId="77777777" w:rsidR="00327FB6" w:rsidRDefault="00327FB6" w:rsidP="00AC4804">
      <w:pPr>
        <w:pStyle w:val="NormalList1"/>
      </w:pPr>
      <w:r w:rsidRPr="00327FB6">
        <w:t>Each Proposer must meet the requirements and submit the required documentation of Section 3, paragraphs B and C. If a Proposer does not meet the requirements or does not submit the required documentation, the Proposal will not qualify for further consideration.</w:t>
      </w:r>
    </w:p>
    <w:p w14:paraId="7C2DB5B9" w14:textId="77777777" w:rsidR="00AC4804" w:rsidRDefault="00AC4804" w:rsidP="00AC4804">
      <w:pPr>
        <w:pStyle w:val="NormalList1"/>
      </w:pPr>
    </w:p>
    <w:p w14:paraId="00A17C83" w14:textId="0B7B865A" w:rsidR="00327FB6" w:rsidRDefault="00327FB6" w:rsidP="00DE16A8">
      <w:pPr>
        <w:pStyle w:val="ListNumber2"/>
      </w:pPr>
      <w:bookmarkStart w:id="21" w:name="_Toc74815589"/>
      <w:bookmarkStart w:id="22" w:name="_Toc178262754"/>
      <w:r>
        <w:t>Licensing and Certification Requirements</w:t>
      </w:r>
      <w:bookmarkEnd w:id="21"/>
      <w:bookmarkEnd w:id="22"/>
    </w:p>
    <w:p w14:paraId="4E325C45" w14:textId="77777777" w:rsidR="00327FB6" w:rsidRPr="005643DE" w:rsidRDefault="00327FB6" w:rsidP="00AC4804">
      <w:pPr>
        <w:pStyle w:val="NormalList1"/>
        <w:rPr>
          <w:b/>
        </w:rPr>
      </w:pPr>
      <w:r>
        <w:rPr>
          <w:b/>
        </w:rPr>
        <w:t xml:space="preserve">Securities Registration. </w:t>
      </w:r>
      <w:r>
        <w:t xml:space="preserve">Your firm must be </w:t>
      </w:r>
      <w:r w:rsidRPr="005643DE">
        <w:t xml:space="preserve">registered with the </w:t>
      </w:r>
      <w:r>
        <w:t>Securities and Exchange Commission</w:t>
      </w:r>
      <w:r w:rsidRPr="005643DE">
        <w:t>, the Financial Industry Regulatory Authority, Inc.</w:t>
      </w:r>
      <w:r>
        <w:t xml:space="preserve">, </w:t>
      </w:r>
      <w:r w:rsidRPr="005643DE">
        <w:t>or the Municipal Securities Rulemaking Board</w:t>
      </w:r>
      <w:r>
        <w:t>.</w:t>
      </w:r>
      <w:r>
        <w:rPr>
          <w:b/>
        </w:rPr>
        <w:t xml:space="preserve"> </w:t>
      </w:r>
    </w:p>
    <w:p w14:paraId="7D0AA31F" w14:textId="77777777" w:rsidR="00327FB6" w:rsidRDefault="00327FB6" w:rsidP="00AC4804">
      <w:pPr>
        <w:pStyle w:val="NormalList1"/>
      </w:pPr>
      <w:r w:rsidRPr="008C53B1">
        <w:rPr>
          <w:b/>
        </w:rPr>
        <w:t>Pay Equity Certificatio</w:t>
      </w:r>
      <w:r>
        <w:rPr>
          <w:b/>
        </w:rPr>
        <w:t>n.</w:t>
      </w:r>
      <w:r>
        <w:t xml:space="preserve"> If your Proposal exceeds $500,000, and you employ 50 or more full-time employees, you must have a Pay Equity Compliance Certificate issued by Oregon Department of Administrative Services prior to executing a contract with the State.</w:t>
      </w:r>
    </w:p>
    <w:p w14:paraId="1C20E2B0" w14:textId="77777777" w:rsidR="00327FB6" w:rsidRDefault="00327FB6" w:rsidP="00AC4804">
      <w:pPr>
        <w:pStyle w:val="NormalList1"/>
      </w:pPr>
      <w:r>
        <w:t>Instructions on how to obtain the certificate can be found at the following web address:</w:t>
      </w:r>
    </w:p>
    <w:p w14:paraId="34A52852" w14:textId="468E0298" w:rsidR="00327FB6" w:rsidRPr="00684A8C" w:rsidRDefault="00B068B5" w:rsidP="00B068B5">
      <w:pPr>
        <w:pStyle w:val="NormalList1"/>
      </w:pPr>
      <w:hyperlink r:id="rId16" w:history="1">
        <w:r w:rsidR="00D9586D" w:rsidRPr="00B068B5">
          <w:rPr>
            <w:rStyle w:val="Hyperlink"/>
            <w:rFonts w:ascii="Georgia" w:hAnsi="Georgia"/>
            <w:sz w:val="22"/>
          </w:rPr>
          <w:t>https://www.oregon.gov/das/procurement/pages/payequ</w:t>
        </w:r>
        <w:r w:rsidR="00D9586D" w:rsidRPr="00B068B5">
          <w:rPr>
            <w:rStyle w:val="Hyperlink"/>
            <w:rFonts w:ascii="Georgia" w:hAnsi="Georgia"/>
            <w:sz w:val="22"/>
          </w:rPr>
          <w:t>i</w:t>
        </w:r>
        <w:r w:rsidR="00D9586D" w:rsidRPr="00B068B5">
          <w:rPr>
            <w:rStyle w:val="Hyperlink"/>
            <w:rFonts w:ascii="Georgia" w:hAnsi="Georgia"/>
            <w:sz w:val="22"/>
          </w:rPr>
          <w:t>ty.aspx</w:t>
        </w:r>
      </w:hyperlink>
    </w:p>
    <w:p w14:paraId="3F0895F9" w14:textId="77777777" w:rsidR="00327FB6" w:rsidRDefault="00327FB6" w:rsidP="00AC4804">
      <w:pPr>
        <w:spacing w:before="120" w:after="120"/>
      </w:pPr>
    </w:p>
    <w:p w14:paraId="476E5689" w14:textId="0BC913BC" w:rsidR="00327FB6" w:rsidRPr="00706C34" w:rsidRDefault="00327FB6" w:rsidP="00DE16A8">
      <w:pPr>
        <w:pStyle w:val="ListNumber2"/>
      </w:pPr>
      <w:bookmarkStart w:id="23" w:name="_Toc178262755"/>
      <w:r w:rsidRPr="00706C34">
        <w:t>Nondiscrimination in Employment</w:t>
      </w:r>
      <w:bookmarkEnd w:id="23"/>
    </w:p>
    <w:p w14:paraId="6EFAA0E1" w14:textId="610B93B7" w:rsidR="00327FB6" w:rsidRDefault="00327FB6" w:rsidP="00327FB6">
      <w:pPr>
        <w:pStyle w:val="NormalList1"/>
      </w:pPr>
      <w:r w:rsidRPr="00706C34">
        <w:t xml:space="preserve">Treasury will only accept Proposals if Proposer certifies that </w:t>
      </w:r>
      <w:r w:rsidR="00597BAA">
        <w:t>it</w:t>
      </w:r>
      <w:r w:rsidR="00597BAA" w:rsidRPr="00706C34">
        <w:t xml:space="preserve"> </w:t>
      </w:r>
      <w:r w:rsidRPr="00706C34">
        <w:t xml:space="preserve">has a policy of preventing sexual harassment, sexual assault, and discrimination against employees. The policy and practice must include giving employees written notice of a policy that both prohibits, and prescribes disciplinary measures for, conduct that constitutes sexual harassment, sexual assault, or unlawful discrimination. This requirement is met by providing a copy of Proposer’s Equal Opportunity Employer (EOE) policy, Diversity and Inclusion Plan, or a discussion of Proposer’s actions taken to promote a diverse and inclusive workforce along with a summary of the composition of Proposer’s public finance workforce. You must complete and sign the </w:t>
      </w:r>
      <w:r w:rsidR="008C70D7">
        <w:t xml:space="preserve">Proposer Information and </w:t>
      </w:r>
      <w:r w:rsidRPr="00706C34">
        <w:t xml:space="preserve">Certification Sheet (Attachment </w:t>
      </w:r>
      <w:r w:rsidR="00D86DF1">
        <w:t>C</w:t>
      </w:r>
      <w:r w:rsidRPr="00706C34">
        <w:t>)</w:t>
      </w:r>
      <w:r>
        <w:t xml:space="preserve"> and </w:t>
      </w:r>
      <w:r w:rsidRPr="00B932D0">
        <w:t xml:space="preserve">the </w:t>
      </w:r>
      <w:r w:rsidR="005C6C39">
        <w:t>Employer Information Report</w:t>
      </w:r>
      <w:r w:rsidRPr="00B932D0">
        <w:t xml:space="preserve"> (Attachment </w:t>
      </w:r>
      <w:r w:rsidR="00D86DF1">
        <w:t>D</w:t>
      </w:r>
      <w:r w:rsidRPr="00B932D0">
        <w:t>).</w:t>
      </w:r>
    </w:p>
    <w:p w14:paraId="1FFAD326" w14:textId="77777777" w:rsidR="00D04B3D" w:rsidRDefault="00D04B3D" w:rsidP="00327FB6">
      <w:pPr>
        <w:pStyle w:val="NormalList1"/>
      </w:pPr>
    </w:p>
    <w:p w14:paraId="74831292" w14:textId="77777777" w:rsidR="00D04B3D" w:rsidRDefault="00D04B3D">
      <w:pPr>
        <w:spacing w:line="240" w:lineRule="auto"/>
      </w:pPr>
      <w:r>
        <w:br w:type="page"/>
      </w:r>
    </w:p>
    <w:p w14:paraId="636C6CF7" w14:textId="77777777" w:rsidR="00D04B3D" w:rsidRDefault="00D04B3D" w:rsidP="000A3399">
      <w:pPr>
        <w:pStyle w:val="ListNumber"/>
      </w:pPr>
      <w:bookmarkStart w:id="24" w:name="_Toc178262756"/>
      <w:r>
        <w:lastRenderedPageBreak/>
        <w:t>Proposal</w:t>
      </w:r>
      <w:r w:rsidR="0067150C">
        <w:t xml:space="preserve"> Specifics and Public Records</w:t>
      </w:r>
      <w:bookmarkEnd w:id="24"/>
    </w:p>
    <w:p w14:paraId="519D185F" w14:textId="11941F55" w:rsidR="00D04B3D" w:rsidRDefault="00D04B3D" w:rsidP="00567011">
      <w:pPr>
        <w:pStyle w:val="ListNumber2"/>
        <w:numPr>
          <w:ilvl w:val="0"/>
          <w:numId w:val="58"/>
        </w:numPr>
      </w:pPr>
      <w:bookmarkStart w:id="25" w:name="_Toc178262757"/>
      <w:r>
        <w:t>Format, Quantity, and Delivery</w:t>
      </w:r>
      <w:bookmarkEnd w:id="25"/>
    </w:p>
    <w:tbl>
      <w:tblPr>
        <w:tblStyle w:val="TableGrid2"/>
        <w:tblW w:w="8728" w:type="dxa"/>
        <w:tblInd w:w="607" w:type="dxa"/>
        <w:tblBorders>
          <w:top w:val="single" w:sz="4" w:space="0" w:color="FFCD4C"/>
          <w:left w:val="single" w:sz="4" w:space="0" w:color="FFCD4C"/>
          <w:bottom w:val="single" w:sz="4" w:space="0" w:color="FFCD4C"/>
          <w:right w:val="single" w:sz="4" w:space="0" w:color="FFCD4C"/>
          <w:insideH w:val="single" w:sz="4" w:space="0" w:color="FFCD4C"/>
          <w:insideV w:val="single" w:sz="4" w:space="0" w:color="FFCD4C"/>
        </w:tblBorders>
        <w:tblLayout w:type="fixed"/>
        <w:tblLook w:val="04A0" w:firstRow="1" w:lastRow="0" w:firstColumn="1" w:lastColumn="0" w:noHBand="0" w:noVBand="1"/>
      </w:tblPr>
      <w:tblGrid>
        <w:gridCol w:w="3798"/>
        <w:gridCol w:w="4930"/>
      </w:tblGrid>
      <w:tr w:rsidR="008C206D" w:rsidRPr="008C206D" w14:paraId="336C6442" w14:textId="77777777" w:rsidTr="002B6E50">
        <w:trPr>
          <w:trHeight w:val="362"/>
        </w:trPr>
        <w:tc>
          <w:tcPr>
            <w:tcW w:w="3798" w:type="dxa"/>
            <w:shd w:val="clear" w:color="auto" w:fill="FFCD4C"/>
            <w:vAlign w:val="center"/>
          </w:tcPr>
          <w:p w14:paraId="68C78BF7" w14:textId="77777777" w:rsidR="008C206D" w:rsidRPr="008C206D" w:rsidRDefault="008C206D" w:rsidP="008C206D">
            <w:pPr>
              <w:spacing w:line="240" w:lineRule="auto"/>
              <w:jc w:val="center"/>
              <w:rPr>
                <w:color w:val="555555"/>
                <w:sz w:val="20"/>
                <w:szCs w:val="20"/>
              </w:rPr>
            </w:pPr>
            <w:r w:rsidRPr="008C206D">
              <w:rPr>
                <w:rFonts w:ascii="Helvetica" w:hAnsi="Helvetica"/>
                <w:b/>
                <w:color w:val="003C61"/>
                <w:sz w:val="20"/>
                <w:szCs w:val="20"/>
              </w:rPr>
              <w:t>Item</w:t>
            </w:r>
          </w:p>
        </w:tc>
        <w:tc>
          <w:tcPr>
            <w:tcW w:w="4930" w:type="dxa"/>
            <w:shd w:val="clear" w:color="auto" w:fill="FFCD4C"/>
            <w:vAlign w:val="center"/>
          </w:tcPr>
          <w:p w14:paraId="4A517E70" w14:textId="77777777" w:rsidR="008C206D" w:rsidRPr="008C206D" w:rsidRDefault="008C206D" w:rsidP="008C206D">
            <w:pPr>
              <w:spacing w:line="240" w:lineRule="auto"/>
              <w:jc w:val="center"/>
              <w:rPr>
                <w:color w:val="555555"/>
                <w:sz w:val="20"/>
                <w:szCs w:val="20"/>
              </w:rPr>
            </w:pPr>
            <w:r w:rsidRPr="008C206D">
              <w:rPr>
                <w:rFonts w:ascii="Helvetica" w:hAnsi="Helvetica"/>
                <w:b/>
                <w:color w:val="003C61"/>
                <w:sz w:val="20"/>
                <w:szCs w:val="20"/>
              </w:rPr>
              <w:t>Requirement</w:t>
            </w:r>
          </w:p>
        </w:tc>
      </w:tr>
      <w:tr w:rsidR="008C206D" w:rsidRPr="008C206D" w14:paraId="483BE2AE" w14:textId="77777777" w:rsidTr="002B6E50">
        <w:trPr>
          <w:trHeight w:val="362"/>
        </w:trPr>
        <w:tc>
          <w:tcPr>
            <w:tcW w:w="3798" w:type="dxa"/>
            <w:shd w:val="clear" w:color="auto" w:fill="FEE8A6"/>
            <w:vAlign w:val="center"/>
          </w:tcPr>
          <w:p w14:paraId="604EFC16" w14:textId="77777777" w:rsidR="008C206D" w:rsidRPr="008C206D" w:rsidRDefault="008C206D" w:rsidP="008C206D">
            <w:pPr>
              <w:ind w:right="69"/>
              <w:rPr>
                <w:sz w:val="20"/>
                <w:szCs w:val="20"/>
              </w:rPr>
            </w:pPr>
            <w:r w:rsidRPr="008C206D">
              <w:rPr>
                <w:sz w:val="20"/>
                <w:szCs w:val="20"/>
              </w:rPr>
              <w:t>Number of Pages (excluding Cover Page and Exhibits)</w:t>
            </w:r>
          </w:p>
        </w:tc>
        <w:tc>
          <w:tcPr>
            <w:tcW w:w="4930" w:type="dxa"/>
            <w:shd w:val="clear" w:color="auto" w:fill="FEE8A6"/>
            <w:vAlign w:val="center"/>
          </w:tcPr>
          <w:p w14:paraId="5129B61A" w14:textId="49B2F243" w:rsidR="008C206D" w:rsidRPr="008C206D" w:rsidRDefault="000D12CC" w:rsidP="008C206D">
            <w:pPr>
              <w:spacing w:line="240" w:lineRule="auto"/>
              <w:jc w:val="center"/>
              <w:rPr>
                <w:sz w:val="20"/>
                <w:szCs w:val="20"/>
              </w:rPr>
            </w:pPr>
            <w:r>
              <w:rPr>
                <w:sz w:val="20"/>
                <w:szCs w:val="20"/>
              </w:rPr>
              <w:t>15</w:t>
            </w:r>
          </w:p>
        </w:tc>
      </w:tr>
      <w:tr w:rsidR="008C206D" w:rsidRPr="008C206D" w14:paraId="40DB24A0" w14:textId="77777777" w:rsidTr="002B6E50">
        <w:trPr>
          <w:trHeight w:val="335"/>
        </w:trPr>
        <w:tc>
          <w:tcPr>
            <w:tcW w:w="3798" w:type="dxa"/>
            <w:vAlign w:val="center"/>
          </w:tcPr>
          <w:p w14:paraId="3C7401E1" w14:textId="56E12FA6" w:rsidR="008C206D" w:rsidRPr="008C206D" w:rsidRDefault="008C206D" w:rsidP="008C206D">
            <w:pPr>
              <w:rPr>
                <w:sz w:val="20"/>
                <w:szCs w:val="20"/>
              </w:rPr>
            </w:pPr>
            <w:r>
              <w:rPr>
                <w:sz w:val="20"/>
                <w:szCs w:val="20"/>
              </w:rPr>
              <w:t>Document</w:t>
            </w:r>
            <w:r w:rsidRPr="008C206D">
              <w:rPr>
                <w:sz w:val="20"/>
                <w:szCs w:val="20"/>
              </w:rPr>
              <w:t xml:space="preserve"> size</w:t>
            </w:r>
          </w:p>
        </w:tc>
        <w:tc>
          <w:tcPr>
            <w:tcW w:w="4930" w:type="dxa"/>
            <w:vAlign w:val="center"/>
          </w:tcPr>
          <w:p w14:paraId="4978F851" w14:textId="77777777" w:rsidR="008C206D" w:rsidRPr="008C206D" w:rsidRDefault="008C206D" w:rsidP="008C206D">
            <w:pPr>
              <w:spacing w:line="240" w:lineRule="auto"/>
              <w:jc w:val="center"/>
              <w:rPr>
                <w:sz w:val="20"/>
                <w:szCs w:val="20"/>
              </w:rPr>
            </w:pPr>
            <w:r w:rsidRPr="008C206D">
              <w:rPr>
                <w:sz w:val="20"/>
                <w:szCs w:val="20"/>
              </w:rPr>
              <w:t>8 ½ inches x 11 inches</w:t>
            </w:r>
          </w:p>
        </w:tc>
      </w:tr>
      <w:tr w:rsidR="008C206D" w:rsidRPr="008C206D" w14:paraId="7DE83447" w14:textId="77777777" w:rsidTr="002B6E50">
        <w:trPr>
          <w:trHeight w:val="853"/>
        </w:trPr>
        <w:tc>
          <w:tcPr>
            <w:tcW w:w="3798" w:type="dxa"/>
            <w:vAlign w:val="center"/>
          </w:tcPr>
          <w:p w14:paraId="3218E8DD" w14:textId="77777777" w:rsidR="008C206D" w:rsidRPr="008C206D" w:rsidRDefault="008C206D" w:rsidP="008C206D">
            <w:pPr>
              <w:rPr>
                <w:sz w:val="20"/>
                <w:szCs w:val="20"/>
              </w:rPr>
            </w:pPr>
            <w:r w:rsidRPr="008C206D">
              <w:rPr>
                <w:sz w:val="20"/>
                <w:szCs w:val="20"/>
              </w:rPr>
              <w:t>Minimum Font Size</w:t>
            </w:r>
          </w:p>
        </w:tc>
        <w:tc>
          <w:tcPr>
            <w:tcW w:w="4930" w:type="dxa"/>
            <w:vAlign w:val="center"/>
          </w:tcPr>
          <w:p w14:paraId="00AA3EDB" w14:textId="77777777" w:rsidR="008C206D" w:rsidRPr="008C206D" w:rsidRDefault="008C206D" w:rsidP="008C206D">
            <w:pPr>
              <w:spacing w:line="240" w:lineRule="auto"/>
              <w:jc w:val="center"/>
              <w:rPr>
                <w:sz w:val="20"/>
                <w:szCs w:val="20"/>
              </w:rPr>
            </w:pPr>
            <w:r w:rsidRPr="008C206D">
              <w:rPr>
                <w:sz w:val="20"/>
                <w:szCs w:val="20"/>
              </w:rPr>
              <w:t>Body Text: 11 point</w:t>
            </w:r>
          </w:p>
          <w:p w14:paraId="1E39FF7F" w14:textId="77777777" w:rsidR="008C206D" w:rsidRPr="008C206D" w:rsidRDefault="008C206D" w:rsidP="008C206D">
            <w:pPr>
              <w:spacing w:line="240" w:lineRule="auto"/>
              <w:jc w:val="center"/>
              <w:rPr>
                <w:sz w:val="20"/>
                <w:szCs w:val="20"/>
              </w:rPr>
            </w:pPr>
            <w:r w:rsidRPr="008C206D">
              <w:rPr>
                <w:sz w:val="20"/>
                <w:szCs w:val="20"/>
              </w:rPr>
              <w:t xml:space="preserve">Table Text: 10 point </w:t>
            </w:r>
          </w:p>
          <w:p w14:paraId="320B7DDC" w14:textId="77777777" w:rsidR="008C206D" w:rsidRPr="008C206D" w:rsidRDefault="008C206D" w:rsidP="008C206D">
            <w:pPr>
              <w:spacing w:line="240" w:lineRule="auto"/>
              <w:jc w:val="center"/>
              <w:rPr>
                <w:sz w:val="20"/>
                <w:szCs w:val="20"/>
              </w:rPr>
            </w:pPr>
            <w:r w:rsidRPr="008C206D">
              <w:rPr>
                <w:sz w:val="20"/>
                <w:szCs w:val="20"/>
              </w:rPr>
              <w:t xml:space="preserve">Footnoted Text: 9 point </w:t>
            </w:r>
          </w:p>
        </w:tc>
      </w:tr>
      <w:tr w:rsidR="008C206D" w:rsidRPr="008C206D" w14:paraId="6F100FCD" w14:textId="77777777" w:rsidTr="002B6E50">
        <w:trPr>
          <w:trHeight w:val="808"/>
        </w:trPr>
        <w:tc>
          <w:tcPr>
            <w:tcW w:w="3798" w:type="dxa"/>
            <w:shd w:val="clear" w:color="auto" w:fill="FEE7A6"/>
            <w:vAlign w:val="center"/>
          </w:tcPr>
          <w:p w14:paraId="502A77B3" w14:textId="77777777" w:rsidR="008C206D" w:rsidRPr="008C206D" w:rsidRDefault="008C206D" w:rsidP="008C206D">
            <w:pPr>
              <w:rPr>
                <w:sz w:val="20"/>
                <w:szCs w:val="20"/>
              </w:rPr>
            </w:pPr>
            <w:r w:rsidRPr="008C206D">
              <w:rPr>
                <w:sz w:val="20"/>
                <w:szCs w:val="20"/>
              </w:rPr>
              <w:t>Electronic File Format</w:t>
            </w:r>
          </w:p>
        </w:tc>
        <w:tc>
          <w:tcPr>
            <w:tcW w:w="4930" w:type="dxa"/>
            <w:shd w:val="clear" w:color="auto" w:fill="FEE7A6"/>
            <w:vAlign w:val="center"/>
          </w:tcPr>
          <w:p w14:paraId="5603A7ED" w14:textId="77777777" w:rsidR="00125BE6" w:rsidRDefault="008C206D" w:rsidP="008C206D">
            <w:pPr>
              <w:spacing w:line="240" w:lineRule="auto"/>
              <w:jc w:val="center"/>
              <w:rPr>
                <w:sz w:val="20"/>
                <w:szCs w:val="20"/>
              </w:rPr>
            </w:pPr>
            <w:r w:rsidRPr="008C206D">
              <w:rPr>
                <w:sz w:val="20"/>
                <w:szCs w:val="20"/>
              </w:rPr>
              <w:t xml:space="preserve">Searchable and Portable Document Format (PDF); </w:t>
            </w:r>
          </w:p>
          <w:p w14:paraId="0B8FBA67" w14:textId="77777777" w:rsidR="00125BE6" w:rsidRDefault="008C206D" w:rsidP="008C206D">
            <w:pPr>
              <w:spacing w:line="240" w:lineRule="auto"/>
              <w:jc w:val="center"/>
              <w:rPr>
                <w:sz w:val="20"/>
                <w:szCs w:val="20"/>
              </w:rPr>
            </w:pPr>
            <w:r w:rsidRPr="008C206D">
              <w:rPr>
                <w:sz w:val="20"/>
                <w:szCs w:val="20"/>
              </w:rPr>
              <w:t xml:space="preserve">Microsoft Word (docx); </w:t>
            </w:r>
          </w:p>
          <w:p w14:paraId="083EDF7A" w14:textId="6D770F38" w:rsidR="008C206D" w:rsidRPr="008C206D" w:rsidRDefault="008C206D" w:rsidP="008C206D">
            <w:pPr>
              <w:spacing w:line="240" w:lineRule="auto"/>
              <w:jc w:val="center"/>
              <w:rPr>
                <w:sz w:val="20"/>
                <w:szCs w:val="20"/>
              </w:rPr>
            </w:pPr>
            <w:r w:rsidRPr="008C206D">
              <w:rPr>
                <w:sz w:val="20"/>
                <w:szCs w:val="20"/>
              </w:rPr>
              <w:t>Microsoft Excel (xlsx)</w:t>
            </w:r>
          </w:p>
        </w:tc>
      </w:tr>
      <w:tr w:rsidR="008C206D" w:rsidRPr="008C206D" w14:paraId="1EEA4BE8" w14:textId="77777777" w:rsidTr="002B6E50">
        <w:trPr>
          <w:trHeight w:val="2399"/>
        </w:trPr>
        <w:tc>
          <w:tcPr>
            <w:tcW w:w="3798" w:type="dxa"/>
            <w:shd w:val="clear" w:color="auto" w:fill="auto"/>
            <w:vAlign w:val="center"/>
          </w:tcPr>
          <w:p w14:paraId="563B2C6C" w14:textId="77777777" w:rsidR="008C206D" w:rsidRPr="008C206D" w:rsidRDefault="008C206D" w:rsidP="008C206D">
            <w:pPr>
              <w:rPr>
                <w:sz w:val="20"/>
                <w:szCs w:val="20"/>
              </w:rPr>
            </w:pPr>
            <w:r w:rsidRPr="008C206D">
              <w:rPr>
                <w:sz w:val="20"/>
                <w:szCs w:val="20"/>
              </w:rPr>
              <w:t>Electronic proposal submission (Compressed documents may not exceed 10 megabytes)</w:t>
            </w:r>
          </w:p>
        </w:tc>
        <w:tc>
          <w:tcPr>
            <w:tcW w:w="4930" w:type="dxa"/>
            <w:shd w:val="clear" w:color="auto" w:fill="auto"/>
            <w:vAlign w:val="center"/>
          </w:tcPr>
          <w:p w14:paraId="37241C4D" w14:textId="77777777" w:rsidR="008C206D" w:rsidRPr="008C206D" w:rsidRDefault="008C206D" w:rsidP="008C206D">
            <w:pPr>
              <w:spacing w:line="240" w:lineRule="auto"/>
              <w:rPr>
                <w:sz w:val="20"/>
                <w:szCs w:val="20"/>
              </w:rPr>
            </w:pPr>
            <w:r w:rsidRPr="008C206D">
              <w:rPr>
                <w:sz w:val="20"/>
                <w:szCs w:val="20"/>
              </w:rPr>
              <w:t xml:space="preserve">Emailed to </w:t>
            </w:r>
            <w:hyperlink r:id="rId17" w:history="1">
              <w:r w:rsidRPr="008C206D">
                <w:rPr>
                  <w:color w:val="033B61"/>
                  <w:sz w:val="20"/>
                  <w:szCs w:val="20"/>
                  <w:u w:val="single"/>
                </w:rPr>
                <w:t>purchasing@ost.state.or.us</w:t>
              </w:r>
            </w:hyperlink>
          </w:p>
          <w:p w14:paraId="7F5E937B" w14:textId="77777777" w:rsidR="008C206D" w:rsidRPr="008C206D" w:rsidRDefault="008C206D" w:rsidP="008C206D">
            <w:pPr>
              <w:spacing w:line="240" w:lineRule="auto"/>
              <w:rPr>
                <w:sz w:val="20"/>
                <w:szCs w:val="20"/>
              </w:rPr>
            </w:pPr>
          </w:p>
          <w:p w14:paraId="6A4CC9E5" w14:textId="10032F71" w:rsidR="008C206D" w:rsidRPr="008C206D" w:rsidRDefault="008C206D" w:rsidP="008C206D">
            <w:pPr>
              <w:spacing w:line="240" w:lineRule="auto"/>
              <w:rPr>
                <w:sz w:val="20"/>
                <w:szCs w:val="20"/>
              </w:rPr>
            </w:pPr>
            <w:r w:rsidRPr="008C206D">
              <w:rPr>
                <w:sz w:val="20"/>
                <w:szCs w:val="20"/>
              </w:rPr>
              <w:t>If the submission requires more than one email, then you must include the Request Number and identify it as first, second etc. in the chain of e-mails in the subject line on each email sent. Example: 170-</w:t>
            </w:r>
            <w:r>
              <w:rPr>
                <w:sz w:val="20"/>
                <w:szCs w:val="20"/>
              </w:rPr>
              <w:t>4434</w:t>
            </w:r>
            <w:r w:rsidRPr="008C206D">
              <w:rPr>
                <w:sz w:val="20"/>
                <w:szCs w:val="20"/>
              </w:rPr>
              <w:t>-2</w:t>
            </w:r>
            <w:r w:rsidR="00B0108B">
              <w:rPr>
                <w:sz w:val="20"/>
                <w:szCs w:val="20"/>
              </w:rPr>
              <w:t>4</w:t>
            </w:r>
            <w:r w:rsidRPr="008C206D">
              <w:rPr>
                <w:sz w:val="20"/>
                <w:szCs w:val="20"/>
              </w:rPr>
              <w:t>; Email #1</w:t>
            </w:r>
          </w:p>
        </w:tc>
      </w:tr>
    </w:tbl>
    <w:p w14:paraId="1B9C00FA" w14:textId="77777777" w:rsidR="008C206D" w:rsidRDefault="008C206D" w:rsidP="00D04B3D">
      <w:pPr>
        <w:pStyle w:val="NormalList1"/>
      </w:pPr>
    </w:p>
    <w:p w14:paraId="1B64C03A" w14:textId="56D89F84" w:rsidR="00D04B3D" w:rsidRDefault="00D04B3D" w:rsidP="00DE16A8">
      <w:pPr>
        <w:pStyle w:val="ListNumber2"/>
      </w:pPr>
      <w:bookmarkStart w:id="26" w:name="_Toc178262758"/>
      <w:r>
        <w:t>General Requirements</w:t>
      </w:r>
      <w:bookmarkEnd w:id="26"/>
      <w:r>
        <w:t xml:space="preserve"> </w:t>
      </w:r>
    </w:p>
    <w:p w14:paraId="032F3423" w14:textId="2B69E129" w:rsidR="00D04B3D" w:rsidRDefault="00D04B3D" w:rsidP="00D04B3D">
      <w:pPr>
        <w:pStyle w:val="NormalList1"/>
      </w:pPr>
      <w:r w:rsidRPr="007D6818">
        <w:t xml:space="preserve">The terms of a Proposal, including underwriter takedowns </w:t>
      </w:r>
      <w:r w:rsidR="007578F4">
        <w:t>and</w:t>
      </w:r>
      <w:r w:rsidR="007578F4" w:rsidRPr="007D6818">
        <w:t xml:space="preserve"> </w:t>
      </w:r>
      <w:r w:rsidRPr="007D6818">
        <w:t>cost of underwriter services</w:t>
      </w:r>
      <w:r w:rsidR="007578F4">
        <w:t xml:space="preserve"> (exclusive of </w:t>
      </w:r>
      <w:r w:rsidR="00B050CE">
        <w:t>underwriter’s</w:t>
      </w:r>
      <w:r w:rsidR="007578F4">
        <w:t xml:space="preserve"> counsel)</w:t>
      </w:r>
      <w:r w:rsidRPr="007D6818">
        <w:t>, are valid and binding for 1</w:t>
      </w:r>
      <w:r w:rsidR="00B050CE">
        <w:t>8</w:t>
      </w:r>
      <w:r w:rsidRPr="007D6818">
        <w:t xml:space="preserve">0-calendar days from </w:t>
      </w:r>
      <w:r w:rsidR="007578F4">
        <w:t>the date this Request closes</w:t>
      </w:r>
      <w:r w:rsidRPr="007D6818">
        <w:t>.</w:t>
      </w:r>
      <w:r w:rsidR="00D960E9">
        <w:t xml:space="preserve"> </w:t>
      </w:r>
      <w:r w:rsidR="00661E31">
        <w:t xml:space="preserve">Treasury reserves the right </w:t>
      </w:r>
      <w:r w:rsidR="00A10F90" w:rsidRPr="00A10F90">
        <w:t xml:space="preserve">to negotiate the </w:t>
      </w:r>
      <w:r w:rsidR="00A10F90">
        <w:t xml:space="preserve">underwriter </w:t>
      </w:r>
      <w:r w:rsidR="00A10F90" w:rsidRPr="00A10F90">
        <w:t xml:space="preserve">takedowns </w:t>
      </w:r>
      <w:r w:rsidR="00A10F90">
        <w:t xml:space="preserve">and cost of underwriter services </w:t>
      </w:r>
      <w:r w:rsidR="00A10F90" w:rsidRPr="00A10F90">
        <w:t xml:space="preserve">at the time of </w:t>
      </w:r>
      <w:r w:rsidR="00A10F90">
        <w:t xml:space="preserve">each bond </w:t>
      </w:r>
      <w:r w:rsidR="00A10F90" w:rsidRPr="00A10F90">
        <w:t>pricing based on prevailing market conditions and takedowns on comparable recent bond sales</w:t>
      </w:r>
      <w:r w:rsidR="00A10F90">
        <w:t>.</w:t>
      </w:r>
    </w:p>
    <w:p w14:paraId="44EFDCA2" w14:textId="77777777" w:rsidR="00D04B3D" w:rsidRDefault="00D04B3D" w:rsidP="00D04B3D">
      <w:pPr>
        <w:pStyle w:val="NormalList1"/>
      </w:pPr>
      <w:r>
        <w:t>Proposals containing unsolicited marketing or advertising material may not be scored favorably if specific information is difficult to locate.</w:t>
      </w:r>
    </w:p>
    <w:p w14:paraId="40F01C5A" w14:textId="77777777" w:rsidR="00D04B3D" w:rsidRDefault="00D04B3D" w:rsidP="00D04B3D">
      <w:pPr>
        <w:pStyle w:val="NormalList1"/>
      </w:pPr>
      <w:r>
        <w:t>Vendors (i.e., Proposer) shall use recyclable products to the maximum extent economically feasible in the performance of the contract work set forth in this document.</w:t>
      </w:r>
    </w:p>
    <w:p w14:paraId="567C8FF2" w14:textId="77777777" w:rsidR="00AC4804" w:rsidRDefault="00AC4804" w:rsidP="00D04B3D">
      <w:pPr>
        <w:pStyle w:val="NormalList1"/>
      </w:pPr>
    </w:p>
    <w:p w14:paraId="03AB1C4C" w14:textId="69E56724" w:rsidR="00D04B3D" w:rsidRDefault="00D04B3D" w:rsidP="00DE16A8">
      <w:pPr>
        <w:pStyle w:val="ListNumber2"/>
      </w:pPr>
      <w:bookmarkStart w:id="27" w:name="_Toc74815594"/>
      <w:bookmarkStart w:id="28" w:name="_Toc178262759"/>
      <w:r>
        <w:t>Public Records and Exemptions</w:t>
      </w:r>
      <w:bookmarkEnd w:id="27"/>
      <w:bookmarkEnd w:id="28"/>
    </w:p>
    <w:p w14:paraId="566939DE" w14:textId="435DEF9B" w:rsidR="00D04B3D" w:rsidRDefault="00D04B3D" w:rsidP="00D04B3D">
      <w:pPr>
        <w:pStyle w:val="NormalList1"/>
      </w:pPr>
      <w:r>
        <w:t xml:space="preserve">Proposals are public records and are subject to public inspection after Treasury issues the Notice of the Intent to Award. Treasury will keep a list of all Proposers and will </w:t>
      </w:r>
      <w:r>
        <w:lastRenderedPageBreak/>
        <w:t>release the list when required. Treasury will not disclose Proposals until it has issued the Notice of Intent to Award</w:t>
      </w:r>
      <w:r w:rsidR="000B0A17">
        <w:t>, except as required by applicable law</w:t>
      </w:r>
      <w:r>
        <w:t xml:space="preserve">. </w:t>
      </w:r>
    </w:p>
    <w:p w14:paraId="1DDDE493" w14:textId="384E0217" w:rsidR="00D04B3D" w:rsidRDefault="00D04B3D" w:rsidP="00D04B3D">
      <w:pPr>
        <w:pStyle w:val="NormalList1"/>
      </w:pPr>
      <w:r>
        <w:t>If you believe any information contained in your Proposal is otherwise exempt from disclosure under the Oregon Public Records law (ORS 192.311 through 192.478), you must submit a redacted version of your Proposal. You may only redact information that is exempt, and any redactions should not be overly broad. You must clearly identify the redacted version on the Cover Page</w:t>
      </w:r>
      <w:r w:rsidR="006E2B89">
        <w:t xml:space="preserve"> (Attachment A)</w:t>
      </w:r>
      <w:r>
        <w:t xml:space="preserve">. The naming convention used for the document should include the word “redacted” if your Proposal is submitted electronically. </w:t>
      </w:r>
    </w:p>
    <w:p w14:paraId="64969698" w14:textId="77777777" w:rsidR="00D04B3D" w:rsidRDefault="00D04B3D" w:rsidP="00D04B3D">
      <w:pPr>
        <w:pStyle w:val="NormalList1"/>
      </w:pPr>
      <w:r>
        <w:t xml:space="preserve">You must also complete and submit the Disclosure Exemption Affidavit (Attachment </w:t>
      </w:r>
      <w:r w:rsidR="00D86DF1">
        <w:t>B</w:t>
      </w:r>
      <w:r>
        <w:t xml:space="preserve">). If you fail to complete the affidavit, the Treasury will assume you do not believe information contained in the Proposal is exempt from disclosure. Application of the Oregon Public Records Law will determine whether any information is actually exempt from disclosure. </w:t>
      </w:r>
    </w:p>
    <w:p w14:paraId="001C3218" w14:textId="6A5C6932" w:rsidR="00D04B3D" w:rsidRDefault="00D04B3D" w:rsidP="00D04B3D">
      <w:pPr>
        <w:pStyle w:val="NormalList1"/>
      </w:pPr>
      <w:r>
        <w:t xml:space="preserve">Your Proposal submitted under this Request becomes the </w:t>
      </w:r>
      <w:r w:rsidR="00BE7421">
        <w:t xml:space="preserve">property </w:t>
      </w:r>
      <w:r>
        <w:t>of Treasury when received by the Single Point of Contact. By submitting a Proposal in response to this Request, you grant the State a non-exclusive, perpetual, irrevocable, royalty-free license for the rights to copy, distribute, display, prepare derivative works of and transmit the Proposal solely for the purpose of evaluating the Proposal, negotiating a Contract, if awarded to Proposer, or as otherwise needed to administer the Request process, and to fulfill obligations under Oregon Public Records Law</w:t>
      </w:r>
      <w:r w:rsidR="00BE7421">
        <w:t xml:space="preserve"> and any other applicable law</w:t>
      </w:r>
      <w:r>
        <w:t>. Proposals, including supporting materials, will not be returned to Proposer unless the Proposal is submitted late.</w:t>
      </w:r>
    </w:p>
    <w:p w14:paraId="54BA7345" w14:textId="77777777" w:rsidR="00D04B3D" w:rsidRDefault="00D04B3D" w:rsidP="00D04B3D">
      <w:r>
        <w:t xml:space="preserve"> </w:t>
      </w:r>
    </w:p>
    <w:p w14:paraId="0FE512E2" w14:textId="77777777" w:rsidR="0067150C" w:rsidRDefault="0067150C">
      <w:pPr>
        <w:spacing w:line="240" w:lineRule="auto"/>
        <w:rPr>
          <w:rFonts w:ascii="Arial" w:hAnsi="Arial" w:cs="Arial"/>
          <w:b/>
          <w:color w:val="003D61"/>
          <w:sz w:val="40"/>
          <w:szCs w:val="40"/>
        </w:rPr>
      </w:pPr>
      <w:r>
        <w:br w:type="page"/>
      </w:r>
    </w:p>
    <w:p w14:paraId="621230C8" w14:textId="77777777" w:rsidR="00D04B3D" w:rsidRDefault="004224BC" w:rsidP="000A3399">
      <w:pPr>
        <w:pStyle w:val="ListNumber"/>
      </w:pPr>
      <w:bookmarkStart w:id="29" w:name="_Toc178262760"/>
      <w:r>
        <w:lastRenderedPageBreak/>
        <w:t>Proposal Information Requirements</w:t>
      </w:r>
      <w:bookmarkEnd w:id="29"/>
    </w:p>
    <w:p w14:paraId="6EE649D6" w14:textId="77777777" w:rsidR="00D04B3D" w:rsidRDefault="00D04B3D" w:rsidP="00D04B3D">
      <w:pPr>
        <w:ind w:left="540"/>
      </w:pPr>
      <w:r>
        <w:t>This section identifie</w:t>
      </w:r>
      <w:r w:rsidRPr="00D04B3D">
        <w:t xml:space="preserve">s the information </w:t>
      </w:r>
      <w:r>
        <w:t xml:space="preserve">that must be included to submit </w:t>
      </w:r>
      <w:r w:rsidRPr="00D04B3D">
        <w:t>a completed Proposal relative to the desired role and the desired financial programs.</w:t>
      </w:r>
    </w:p>
    <w:p w14:paraId="13AB8723" w14:textId="77777777" w:rsidR="004224BC" w:rsidRDefault="004224BC" w:rsidP="00D04B3D">
      <w:pPr>
        <w:ind w:left="540"/>
      </w:pPr>
    </w:p>
    <w:p w14:paraId="366C0EE0" w14:textId="19C2F49B" w:rsidR="004224BC" w:rsidRDefault="004224BC" w:rsidP="00567011">
      <w:pPr>
        <w:pStyle w:val="ListNumber2"/>
        <w:numPr>
          <w:ilvl w:val="0"/>
          <w:numId w:val="55"/>
        </w:numPr>
      </w:pPr>
      <w:bookmarkStart w:id="30" w:name="_Toc178262761"/>
      <w:r>
        <w:t xml:space="preserve">Required Information for All </w:t>
      </w:r>
      <w:r w:rsidR="00DF2E73">
        <w:t>Proposers</w:t>
      </w:r>
      <w:r w:rsidR="00963E29">
        <w:t xml:space="preserve"> (</w:t>
      </w:r>
      <w:r w:rsidR="00963E29" w:rsidRPr="007F3677">
        <w:t>5</w:t>
      </w:r>
      <w:r w:rsidR="00963E29">
        <w:t xml:space="preserve"> Page Limit)</w:t>
      </w:r>
      <w:bookmarkEnd w:id="30"/>
    </w:p>
    <w:p w14:paraId="6A8373F3" w14:textId="77777777" w:rsidR="004224BC" w:rsidRDefault="004224BC" w:rsidP="004224BC">
      <w:pPr>
        <w:pStyle w:val="NormalList1"/>
      </w:pPr>
      <w:r>
        <w:t>Al</w:t>
      </w:r>
      <w:r w:rsidR="00FF3F26">
        <w:t>l</w:t>
      </w:r>
      <w:r>
        <w:t xml:space="preserve"> firms submitting a Proposal are required to provide the information or answer the questions under this subsection. </w:t>
      </w:r>
    </w:p>
    <w:p w14:paraId="5004238B" w14:textId="1B540193" w:rsidR="004224BC" w:rsidRDefault="004224BC" w:rsidP="00C032AC">
      <w:pPr>
        <w:pStyle w:val="ListNumber3"/>
        <w:numPr>
          <w:ilvl w:val="0"/>
          <w:numId w:val="38"/>
        </w:numPr>
      </w:pPr>
      <w:r>
        <w:t>Desired Role and Firm Information</w:t>
      </w:r>
    </w:p>
    <w:p w14:paraId="49D46569" w14:textId="687FA820" w:rsidR="004224BC" w:rsidRDefault="004224BC" w:rsidP="00782C9E">
      <w:pPr>
        <w:pStyle w:val="NormList3"/>
        <w:numPr>
          <w:ilvl w:val="0"/>
          <w:numId w:val="6"/>
        </w:numPr>
      </w:pPr>
      <w:r>
        <w:t xml:space="preserve">The completed Attachment A: Cover Page to select desired role </w:t>
      </w:r>
      <w:r w:rsidR="00B702A9">
        <w:t xml:space="preserve">(s) </w:t>
      </w:r>
      <w:r>
        <w:t xml:space="preserve">and financial </w:t>
      </w:r>
      <w:r w:rsidR="00F71694">
        <w:t>programs and</w:t>
      </w:r>
      <w:r>
        <w:t xml:space="preserve"> provide information about the firm.</w:t>
      </w:r>
    </w:p>
    <w:p w14:paraId="744345C8" w14:textId="243B95DF" w:rsidR="004224BC" w:rsidRDefault="004224BC" w:rsidP="00782C9E">
      <w:pPr>
        <w:pStyle w:val="NormList3"/>
        <w:numPr>
          <w:ilvl w:val="0"/>
          <w:numId w:val="6"/>
        </w:numPr>
      </w:pPr>
      <w:r>
        <w:t>The completed Attachment</w:t>
      </w:r>
      <w:r w:rsidR="001F42CF">
        <w:t xml:space="preserve"> </w:t>
      </w:r>
      <w:r w:rsidR="00E0715D">
        <w:t>C</w:t>
      </w:r>
      <w:r>
        <w:t xml:space="preserve">: </w:t>
      </w:r>
      <w:r w:rsidR="00E04549">
        <w:t xml:space="preserve">Proposed Information and </w:t>
      </w:r>
      <w:r>
        <w:t xml:space="preserve">Certification </w:t>
      </w:r>
      <w:r w:rsidR="007467F0">
        <w:t>Sheet</w:t>
      </w:r>
      <w:r>
        <w:t xml:space="preserve"> that includes identifying the Authorized Representative who may make commitments on behalf of the firm. </w:t>
      </w:r>
      <w:r w:rsidR="007467F0">
        <w:t>The firm must also certify that it complies wi</w:t>
      </w:r>
      <w:r w:rsidR="007467F0" w:rsidRPr="007467F0">
        <w:t xml:space="preserve">th the tax laws of this </w:t>
      </w:r>
      <w:r w:rsidR="00AC4804">
        <w:t>S</w:t>
      </w:r>
      <w:r w:rsidR="007467F0" w:rsidRPr="007467F0">
        <w:t xml:space="preserve">tate or a political subdivision of this </w:t>
      </w:r>
      <w:r w:rsidR="00AC4804">
        <w:t>S</w:t>
      </w:r>
      <w:r w:rsidR="007467F0" w:rsidRPr="007467F0">
        <w:t>tate, including but not limited to ORS 305.620 and ORS chapters 316, 317 and 318. Your Proposal may be found non-Responsive if you fail to demonstrate compliance with Oregon Tax Laws or do not sign the Proposer Information and Certification Sheet.</w:t>
      </w:r>
    </w:p>
    <w:p w14:paraId="53D90549" w14:textId="77777777" w:rsidR="004224BC" w:rsidRDefault="004224BC" w:rsidP="00782C9E">
      <w:pPr>
        <w:pStyle w:val="NormList3"/>
        <w:numPr>
          <w:ilvl w:val="0"/>
          <w:numId w:val="6"/>
        </w:numPr>
      </w:pPr>
      <w:r>
        <w:t xml:space="preserve">A letter of transmittal signed by the Authorized Representative (No more than one page). </w:t>
      </w:r>
    </w:p>
    <w:p w14:paraId="47ACB6A2" w14:textId="77777777" w:rsidR="004224BC" w:rsidRDefault="004224BC" w:rsidP="00C032AC">
      <w:pPr>
        <w:pStyle w:val="ListNumber3"/>
      </w:pPr>
      <w:r>
        <w:t>Description of the Firm</w:t>
      </w:r>
      <w:r w:rsidR="00554862">
        <w:t xml:space="preserve"> </w:t>
      </w:r>
    </w:p>
    <w:p w14:paraId="47E73B05" w14:textId="77777777" w:rsidR="004224BC" w:rsidRDefault="004224BC" w:rsidP="00782C9E">
      <w:pPr>
        <w:pStyle w:val="NormList3"/>
        <w:numPr>
          <w:ilvl w:val="0"/>
          <w:numId w:val="7"/>
        </w:numPr>
      </w:pPr>
      <w:r>
        <w:t xml:space="preserve">Provide a brief description of your firm including its history, headquarters, location and ownership structure.  </w:t>
      </w:r>
    </w:p>
    <w:p w14:paraId="0CD00450" w14:textId="5881515C" w:rsidR="004224BC" w:rsidRDefault="004224BC" w:rsidP="00782C9E">
      <w:pPr>
        <w:pStyle w:val="NormList3"/>
        <w:numPr>
          <w:ilvl w:val="0"/>
          <w:numId w:val="7"/>
        </w:numPr>
      </w:pPr>
      <w:r>
        <w:t xml:space="preserve">Describe your public finance department including staffing level and your </w:t>
      </w:r>
      <w:r w:rsidR="001E47F5">
        <w:t>f</w:t>
      </w:r>
      <w:r>
        <w:t>irm’s long-term commitment to public finance.</w:t>
      </w:r>
    </w:p>
    <w:p w14:paraId="23422E35" w14:textId="518E0C04" w:rsidR="004224BC" w:rsidRDefault="004224BC" w:rsidP="00782C9E">
      <w:pPr>
        <w:pStyle w:val="NormList3"/>
        <w:numPr>
          <w:ilvl w:val="0"/>
          <w:numId w:val="7"/>
        </w:numPr>
      </w:pPr>
      <w:r>
        <w:t xml:space="preserve">Describe your </w:t>
      </w:r>
      <w:r w:rsidR="001E47F5">
        <w:t>f</w:t>
      </w:r>
      <w:r>
        <w:t xml:space="preserve">irm’s capital structure </w:t>
      </w:r>
      <w:r w:rsidR="00B702A9">
        <w:t xml:space="preserve">as of September 30, 2024 (as reported on your </w:t>
      </w:r>
      <w:r w:rsidR="004D24A5">
        <w:t>f</w:t>
      </w:r>
      <w:r w:rsidR="00B702A9">
        <w:t xml:space="preserve">irm’s FOCUS Report) </w:t>
      </w:r>
      <w:r>
        <w:t>including total capital, equity capital, uncommitted excess net capital and any credit facility that is included in total capital.  State the maximum amount that your firm can underwrite in a single municipal transaction.</w:t>
      </w:r>
    </w:p>
    <w:p w14:paraId="3CF3631F" w14:textId="77777777" w:rsidR="004224BC" w:rsidRDefault="004224BC" w:rsidP="00782C9E">
      <w:pPr>
        <w:pStyle w:val="NormList3"/>
        <w:numPr>
          <w:ilvl w:val="0"/>
          <w:numId w:val="7"/>
        </w:numPr>
      </w:pPr>
      <w:r>
        <w:t>Provide three (3) recent examples of underwriting where your firm used its capital to support an issuer’s debt.</w:t>
      </w:r>
    </w:p>
    <w:p w14:paraId="602E7B1F" w14:textId="5E232E55" w:rsidR="004224BC" w:rsidRPr="00554862" w:rsidRDefault="004D24A5" w:rsidP="00782C9E">
      <w:pPr>
        <w:pStyle w:val="NormList3"/>
        <w:numPr>
          <w:ilvl w:val="0"/>
          <w:numId w:val="7"/>
        </w:numPr>
      </w:pPr>
      <w:r>
        <w:t>I</w:t>
      </w:r>
      <w:r w:rsidR="004224BC">
        <w:t xml:space="preserve">nclude your FOCUS report </w:t>
      </w:r>
      <w:r w:rsidR="00B702A9">
        <w:t xml:space="preserve">for September 30, </w:t>
      </w:r>
      <w:proofErr w:type="gramStart"/>
      <w:r w:rsidR="00B702A9">
        <w:t>2024</w:t>
      </w:r>
      <w:proofErr w:type="gramEnd"/>
      <w:r w:rsidR="00B702A9">
        <w:t xml:space="preserve"> </w:t>
      </w:r>
      <w:r w:rsidR="004224BC">
        <w:t>and</w:t>
      </w:r>
      <w:r w:rsidR="00B702A9">
        <w:t xml:space="preserve"> your most recent</w:t>
      </w:r>
      <w:r w:rsidR="004224BC">
        <w:t xml:space="preserve"> Audited Financial Statement as an </w:t>
      </w:r>
      <w:r w:rsidR="00554862">
        <w:t>Exhibit</w:t>
      </w:r>
      <w:r w:rsidR="004224BC">
        <w:t xml:space="preserve"> in a separate </w:t>
      </w:r>
      <w:r w:rsidR="00554862">
        <w:t>.PDF</w:t>
      </w:r>
      <w:r w:rsidR="004224BC">
        <w:t xml:space="preserve"> </w:t>
      </w:r>
      <w:r w:rsidR="00554862">
        <w:t>document</w:t>
      </w:r>
      <w:r w:rsidR="004224BC">
        <w:t xml:space="preserve"> labeled with your </w:t>
      </w:r>
      <w:r>
        <w:t>f</w:t>
      </w:r>
      <w:r w:rsidR="004224BC">
        <w:t xml:space="preserve">irm’s name and the </w:t>
      </w:r>
      <w:r w:rsidR="00554862">
        <w:t>Request</w:t>
      </w:r>
      <w:r w:rsidR="004224BC">
        <w:t xml:space="preserve"> </w:t>
      </w:r>
      <w:r w:rsidR="00CC5152">
        <w:t>N</w:t>
      </w:r>
      <w:r w:rsidR="00554862">
        <w:t xml:space="preserve">umber </w:t>
      </w:r>
      <w:r w:rsidR="007F3677">
        <w:t>170-44</w:t>
      </w:r>
      <w:r w:rsidR="008C206D">
        <w:t>34</w:t>
      </w:r>
      <w:r w:rsidR="007F3677">
        <w:t>-2</w:t>
      </w:r>
      <w:r w:rsidR="00B0108B">
        <w:t>4</w:t>
      </w:r>
      <w:r w:rsidR="00554862">
        <w:t xml:space="preserve">. </w:t>
      </w:r>
      <w:r w:rsidR="00554862" w:rsidRPr="00926502">
        <w:rPr>
          <w:i/>
        </w:rPr>
        <w:t>The information required in this bullet is not included in the page count.</w:t>
      </w:r>
      <w:r w:rsidR="00554862">
        <w:rPr>
          <w:b/>
        </w:rPr>
        <w:t xml:space="preserve"> </w:t>
      </w:r>
    </w:p>
    <w:p w14:paraId="72362C73" w14:textId="77777777" w:rsidR="00554862" w:rsidRDefault="00554862" w:rsidP="00C032AC">
      <w:pPr>
        <w:pStyle w:val="ListNumber3"/>
      </w:pPr>
      <w:r>
        <w:lastRenderedPageBreak/>
        <w:t>Financing Team Members</w:t>
      </w:r>
    </w:p>
    <w:p w14:paraId="23542FF7" w14:textId="77777777" w:rsidR="00926502" w:rsidRDefault="00C910AD" w:rsidP="00C910AD">
      <w:pPr>
        <w:pStyle w:val="NormList3"/>
      </w:pPr>
      <w:r>
        <w:t xml:space="preserve">The </w:t>
      </w:r>
      <w:r w:rsidR="00554862" w:rsidRPr="00554862">
        <w:t xml:space="preserve">Proposal must </w:t>
      </w:r>
      <w:r w:rsidR="007B7985">
        <w:t>identify</w:t>
      </w:r>
      <w:r w:rsidR="00554862" w:rsidRPr="00554862">
        <w:t xml:space="preserve"> </w:t>
      </w:r>
      <w:r>
        <w:t>the</w:t>
      </w:r>
      <w:r w:rsidR="00554862" w:rsidRPr="00554862">
        <w:t xml:space="preserve"> key persons </w:t>
      </w:r>
      <w:r>
        <w:t xml:space="preserve">the firm </w:t>
      </w:r>
      <w:r w:rsidRPr="00554862">
        <w:t>will</w:t>
      </w:r>
      <w:r w:rsidR="00554862" w:rsidRPr="00554862">
        <w:t xml:space="preserve"> assign to </w:t>
      </w:r>
      <w:r w:rsidR="00554862">
        <w:t xml:space="preserve">provide underwriting and banking services to the State of Oregon under this </w:t>
      </w:r>
      <w:r>
        <w:t>R</w:t>
      </w:r>
      <w:r w:rsidR="00554862">
        <w:t>equest</w:t>
      </w:r>
      <w:r w:rsidR="00554862" w:rsidRPr="00554862">
        <w:t xml:space="preserve">. </w:t>
      </w:r>
      <w:r w:rsidR="00926502">
        <w:t xml:space="preserve">For each key person you identify, provide the following: </w:t>
      </w:r>
    </w:p>
    <w:p w14:paraId="6FC0D7B1" w14:textId="162B0460" w:rsidR="00926502" w:rsidRPr="00926502" w:rsidRDefault="00926502" w:rsidP="00782C9E">
      <w:pPr>
        <w:pStyle w:val="NormList3"/>
        <w:numPr>
          <w:ilvl w:val="0"/>
          <w:numId w:val="10"/>
        </w:numPr>
        <w:rPr>
          <w:b/>
        </w:rPr>
      </w:pPr>
      <w:r>
        <w:t>A</w:t>
      </w:r>
      <w:r w:rsidR="00554862" w:rsidRPr="00554862">
        <w:t xml:space="preserve"> current</w:t>
      </w:r>
      <w:r>
        <w:t>,</w:t>
      </w:r>
      <w:r w:rsidR="00554862" w:rsidRPr="00554862">
        <w:t xml:space="preserve"> </w:t>
      </w:r>
      <w:r w:rsidR="007B7985">
        <w:t xml:space="preserve">brief </w:t>
      </w:r>
      <w:r w:rsidR="00554862" w:rsidRPr="00554862">
        <w:t xml:space="preserve">resume for each </w:t>
      </w:r>
      <w:r w:rsidR="00C910AD">
        <w:t xml:space="preserve">key </w:t>
      </w:r>
      <w:r w:rsidR="00554862" w:rsidRPr="00554862">
        <w:t>person that demonstrates qualifications and experience for the work they will perform.</w:t>
      </w:r>
      <w:r w:rsidR="00C910AD">
        <w:t xml:space="preserve"> </w:t>
      </w:r>
      <w:r>
        <w:t>(</w:t>
      </w:r>
      <w:r w:rsidR="009B5AC0">
        <w:t xml:space="preserve">No </w:t>
      </w:r>
      <w:r>
        <w:t xml:space="preserve">more than two (2) pages). </w:t>
      </w:r>
    </w:p>
    <w:p w14:paraId="295CA9FC" w14:textId="1343CCE6" w:rsidR="00166682" w:rsidRPr="002B6E50" w:rsidRDefault="00926502" w:rsidP="007A2796">
      <w:pPr>
        <w:pStyle w:val="NormList3"/>
        <w:numPr>
          <w:ilvl w:val="0"/>
          <w:numId w:val="10"/>
        </w:numPr>
        <w:rPr>
          <w:i/>
        </w:rPr>
      </w:pPr>
      <w:r>
        <w:t>At least three (3) references</w:t>
      </w:r>
      <w:r w:rsidR="00B702A9">
        <w:t xml:space="preserve"> for the lead banker</w:t>
      </w:r>
      <w:r>
        <w:t xml:space="preserve">, </w:t>
      </w:r>
      <w:r w:rsidRPr="00926502">
        <w:t xml:space="preserve">including the reference’s name, title, organization, email address and work phone number. Of </w:t>
      </w:r>
      <w:r>
        <w:t>the</w:t>
      </w:r>
      <w:r w:rsidRPr="00926502">
        <w:t xml:space="preserve"> three references, include at least two references for which the</w:t>
      </w:r>
      <w:r>
        <w:t xml:space="preserve"> </w:t>
      </w:r>
      <w:r w:rsidR="00B050CE">
        <w:t>lead banker</w:t>
      </w:r>
      <w:r w:rsidRPr="00926502">
        <w:t xml:space="preserve"> has worked directly on transactions related to the </w:t>
      </w:r>
      <w:r>
        <w:t>S</w:t>
      </w:r>
      <w:r w:rsidRPr="00926502">
        <w:t xml:space="preserve">enior </w:t>
      </w:r>
      <w:r>
        <w:t>M</w:t>
      </w:r>
      <w:r w:rsidRPr="00926502">
        <w:t>anager programs for which you are requesting consideration during the previous five years.</w:t>
      </w:r>
      <w:r w:rsidR="00D32C3C">
        <w:t xml:space="preserve"> </w:t>
      </w:r>
    </w:p>
    <w:p w14:paraId="5989E5F5" w14:textId="57531515" w:rsidR="00554862" w:rsidRPr="009B5AC0" w:rsidRDefault="00C910AD" w:rsidP="002B6E50">
      <w:pPr>
        <w:pStyle w:val="NormList3"/>
        <w:rPr>
          <w:i/>
        </w:rPr>
      </w:pPr>
      <w:r w:rsidRPr="009B5AC0">
        <w:rPr>
          <w:i/>
        </w:rPr>
        <w:t xml:space="preserve">The information required in this paragraph is not included in the Proposal page count. </w:t>
      </w:r>
    </w:p>
    <w:p w14:paraId="1A47BAE1" w14:textId="77777777" w:rsidR="00C910AD" w:rsidRDefault="007B7985" w:rsidP="00C032AC">
      <w:pPr>
        <w:pStyle w:val="ListNumber3"/>
      </w:pPr>
      <w:r>
        <w:t>Ideas Presented to the State of Oregon Agencies</w:t>
      </w:r>
    </w:p>
    <w:p w14:paraId="4CD8F92B" w14:textId="718556E5" w:rsidR="007B7985" w:rsidRDefault="007B7985" w:rsidP="007B7985">
      <w:pPr>
        <w:pStyle w:val="NormList3"/>
      </w:pPr>
      <w:r>
        <w:t>Provide a brief description of no more than three (3) ideas you have</w:t>
      </w:r>
      <w:r w:rsidR="00CA3814">
        <w:t xml:space="preserve"> previously</w:t>
      </w:r>
      <w:r>
        <w:t xml:space="preserve"> presented to the State of Oregon </w:t>
      </w:r>
      <w:r w:rsidR="00287463" w:rsidRPr="00287463">
        <w:t>or its agencies</w:t>
      </w:r>
      <w:r>
        <w:t>.  Clearly show the following:</w:t>
      </w:r>
    </w:p>
    <w:p w14:paraId="3ADBBFA3" w14:textId="3A872B1B" w:rsidR="007B7985" w:rsidRDefault="007B7985" w:rsidP="00782C9E">
      <w:pPr>
        <w:pStyle w:val="NormList3"/>
        <w:numPr>
          <w:ilvl w:val="0"/>
          <w:numId w:val="7"/>
        </w:numPr>
      </w:pPr>
      <w:r>
        <w:t>The date of the presentation</w:t>
      </w:r>
      <w:r w:rsidR="00C81BA5">
        <w:t>;</w:t>
      </w:r>
    </w:p>
    <w:p w14:paraId="1B53A1F7" w14:textId="3B960772" w:rsidR="007B7985" w:rsidRDefault="007B7985" w:rsidP="00782C9E">
      <w:pPr>
        <w:pStyle w:val="NormList3"/>
        <w:numPr>
          <w:ilvl w:val="0"/>
          <w:numId w:val="7"/>
        </w:numPr>
      </w:pPr>
      <w:r>
        <w:t>The idea or concept that was presented</w:t>
      </w:r>
      <w:r w:rsidR="00C81BA5">
        <w:t>;</w:t>
      </w:r>
    </w:p>
    <w:p w14:paraId="72793AB9" w14:textId="055DB9EA" w:rsidR="007B7985" w:rsidRDefault="007B7985" w:rsidP="00782C9E">
      <w:pPr>
        <w:pStyle w:val="NormList3"/>
        <w:numPr>
          <w:ilvl w:val="0"/>
          <w:numId w:val="7"/>
        </w:numPr>
      </w:pPr>
      <w:r>
        <w:t>The expected benefit to the State or its agencies</w:t>
      </w:r>
      <w:r w:rsidR="00C81BA5">
        <w:t>; and</w:t>
      </w:r>
    </w:p>
    <w:p w14:paraId="2FCEBBAD" w14:textId="5A8A277C" w:rsidR="007B7985" w:rsidRDefault="00C81BA5" w:rsidP="00782C9E">
      <w:pPr>
        <w:pStyle w:val="NormList3"/>
        <w:numPr>
          <w:ilvl w:val="0"/>
          <w:numId w:val="7"/>
        </w:numPr>
      </w:pPr>
      <w:r>
        <w:t xml:space="preserve">Whether </w:t>
      </w:r>
      <w:r w:rsidR="007B7985">
        <w:t>the idea or concept was implemented by the State</w:t>
      </w:r>
    </w:p>
    <w:p w14:paraId="2902A80D" w14:textId="77777777" w:rsidR="007B7985" w:rsidRDefault="007B7985" w:rsidP="00C032AC">
      <w:pPr>
        <w:pStyle w:val="ListNumber3"/>
      </w:pPr>
      <w:r>
        <w:t>Distribution Capabilities</w:t>
      </w:r>
    </w:p>
    <w:p w14:paraId="65F5CA25" w14:textId="7BDA70AC" w:rsidR="007B7985" w:rsidRDefault="007B7985" w:rsidP="00782C9E">
      <w:pPr>
        <w:pStyle w:val="NormList3"/>
        <w:numPr>
          <w:ilvl w:val="0"/>
          <w:numId w:val="8"/>
        </w:numPr>
      </w:pPr>
      <w:r>
        <w:t xml:space="preserve">Describe your firm’s institutional and retail marketing capabilities. The description must identify the composition of your firm’s sales, trading and underwriting desk, including location, number of underwriters, traders, and </w:t>
      </w:r>
      <w:r w:rsidR="007A2796">
        <w:t>salespersons</w:t>
      </w:r>
      <w:r>
        <w:t xml:space="preserve">. </w:t>
      </w:r>
      <w:r w:rsidR="00736723">
        <w:t>Discuss the difference in your firm’s efforts and success selling bonds to individual (not professional) retail investors if the role of your firm is book-running senior manager, co-senior manager, or co-manager.</w:t>
      </w:r>
    </w:p>
    <w:p w14:paraId="2158DBF6" w14:textId="77777777" w:rsidR="005F2DB5" w:rsidRDefault="005F2DB5" w:rsidP="00782C9E">
      <w:pPr>
        <w:pStyle w:val="NormList3"/>
        <w:numPr>
          <w:ilvl w:val="0"/>
          <w:numId w:val="8"/>
        </w:numPr>
      </w:pPr>
      <w:r>
        <w:t xml:space="preserve">Complete Attachment </w:t>
      </w:r>
      <w:r w:rsidR="0058786F">
        <w:t>E</w:t>
      </w:r>
      <w:r>
        <w:t xml:space="preserve">: Experience and Participation Worksheets as follows. </w:t>
      </w:r>
    </w:p>
    <w:p w14:paraId="68FB4322" w14:textId="4300FE81" w:rsidR="005F2DB5" w:rsidRDefault="005F2DB5" w:rsidP="00782C9E">
      <w:pPr>
        <w:pStyle w:val="NormList3"/>
        <w:numPr>
          <w:ilvl w:val="1"/>
          <w:numId w:val="8"/>
        </w:numPr>
      </w:pPr>
      <w:r w:rsidRPr="00B932D0">
        <w:t>Experience Worksheet</w:t>
      </w:r>
      <w:r>
        <w:t xml:space="preserve"> Tab – summarize the firm’s experience </w:t>
      </w:r>
      <w:r w:rsidR="00F71694">
        <w:t xml:space="preserve">in the last five years </w:t>
      </w:r>
      <w:r>
        <w:t xml:space="preserve">as a Senior Manager, Co-Senior Manager, and Co-Manager </w:t>
      </w:r>
      <w:r w:rsidR="008C04AF" w:rsidRPr="008C04AF">
        <w:t>of negotiated general obligation</w:t>
      </w:r>
      <w:r w:rsidR="008C04AF">
        <w:t xml:space="preserve">, </w:t>
      </w:r>
      <w:r w:rsidR="008C04AF" w:rsidRPr="008C04AF">
        <w:t>revenue bond</w:t>
      </w:r>
      <w:r w:rsidR="00F71694">
        <w:t xml:space="preserve">, or other bond </w:t>
      </w:r>
      <w:r w:rsidR="00B702A9">
        <w:t xml:space="preserve">issues </w:t>
      </w:r>
      <w:r w:rsidR="00F71694">
        <w:t>t</w:t>
      </w:r>
      <w:r w:rsidR="00194B22">
        <w:t>hat</w:t>
      </w:r>
      <w:r w:rsidR="00F71694">
        <w:t xml:space="preserve"> address similar programs as described in the RFP</w:t>
      </w:r>
      <w:r>
        <w:t xml:space="preserve">. The table is under the Experience Worksheet tab. </w:t>
      </w:r>
    </w:p>
    <w:p w14:paraId="0A4B563B" w14:textId="18241CB7" w:rsidR="005F2DB5" w:rsidRDefault="005F2DB5" w:rsidP="00782C9E">
      <w:pPr>
        <w:pStyle w:val="NormList3"/>
        <w:numPr>
          <w:ilvl w:val="1"/>
          <w:numId w:val="8"/>
        </w:numPr>
      </w:pPr>
      <w:r>
        <w:t>State Participa</w:t>
      </w:r>
      <w:r w:rsidR="00194B22">
        <w:t>tion</w:t>
      </w:r>
      <w:r>
        <w:t xml:space="preserve"> Tab – identify the participation of your firm on</w:t>
      </w:r>
      <w:r w:rsidRPr="005F2DB5">
        <w:rPr>
          <w:b/>
        </w:rPr>
        <w:t xml:space="preserve"> State of Oregon</w:t>
      </w:r>
      <w:r>
        <w:t xml:space="preserve"> bonds or notes (list no more than 10).  Note your role in the </w:t>
      </w:r>
      <w:r>
        <w:lastRenderedPageBreak/>
        <w:t xml:space="preserve">financing (Senior Manager, </w:t>
      </w:r>
      <w:r w:rsidR="00436FDB">
        <w:t xml:space="preserve">Co-Senior Manager, </w:t>
      </w:r>
      <w:r>
        <w:t>Co-Manager, or Selling Group Member).  List your actual sales participation in a format similar to the following table</w:t>
      </w:r>
      <w:r w:rsidR="00302950">
        <w:t xml:space="preserve"> included in Attachment E</w:t>
      </w:r>
      <w:r>
        <w:t>.  For competitively offered borrowings, note whether your firm was a member of a bidding syndicate and indicate where your syndicate finished in the bidding process.</w:t>
      </w:r>
    </w:p>
    <w:p w14:paraId="0737D7F9" w14:textId="7C1893F9" w:rsidR="005F2DB5" w:rsidRDefault="005F2DB5" w:rsidP="00782C9E">
      <w:pPr>
        <w:pStyle w:val="NormList3"/>
        <w:numPr>
          <w:ilvl w:val="1"/>
          <w:numId w:val="8"/>
        </w:numPr>
      </w:pPr>
      <w:r>
        <w:t>Local Participa</w:t>
      </w:r>
      <w:r w:rsidR="00194B22">
        <w:t>tion</w:t>
      </w:r>
      <w:r>
        <w:t xml:space="preserve"> Tab – i</w:t>
      </w:r>
      <w:r w:rsidRPr="005F2DB5">
        <w:t xml:space="preserve">dentify the participation of your firm on recent </w:t>
      </w:r>
      <w:r w:rsidRPr="005F2DB5">
        <w:rPr>
          <w:b/>
        </w:rPr>
        <w:t>Oregon Local Government</w:t>
      </w:r>
      <w:r w:rsidRPr="005F2DB5">
        <w:t xml:space="preserve"> borrowings (list no more than 10).  Note your role in the financing (Senior Manager, </w:t>
      </w:r>
      <w:r w:rsidR="00436FDB">
        <w:t xml:space="preserve">Co-Senior Manager, </w:t>
      </w:r>
      <w:r w:rsidRPr="005F2DB5">
        <w:t>Co-Manager, or Selling Group Member).  List your actual sales participation in a format similar to the following table</w:t>
      </w:r>
      <w:r w:rsidR="00302950">
        <w:t xml:space="preserve"> included in Attachment E</w:t>
      </w:r>
      <w:r w:rsidRPr="005F2DB5">
        <w:t>.  For competitively offered borrowings, note whether your firm was a member of a bidding syndicate and indicate where your syndicate finished in the bidding process</w:t>
      </w:r>
      <w:r>
        <w:t>.</w:t>
      </w:r>
    </w:p>
    <w:p w14:paraId="194D0FB6" w14:textId="13B405D9" w:rsidR="00F71694" w:rsidRDefault="005F2DB5" w:rsidP="007A2796">
      <w:pPr>
        <w:pStyle w:val="NormList3"/>
        <w:numPr>
          <w:ilvl w:val="0"/>
          <w:numId w:val="8"/>
        </w:numPr>
      </w:pPr>
      <w:r>
        <w:t xml:space="preserve">Describe the firm’s secondary market trading activities </w:t>
      </w:r>
      <w:r w:rsidR="00F71694">
        <w:t xml:space="preserve">over the last </w:t>
      </w:r>
      <w:r w:rsidR="009C6D36">
        <w:t xml:space="preserve">three </w:t>
      </w:r>
      <w:r w:rsidR="00F71694">
        <w:t>(3) years in the following areas:</w:t>
      </w:r>
    </w:p>
    <w:p w14:paraId="3CB6CC66" w14:textId="05392BC9" w:rsidR="00F71694" w:rsidRDefault="005F2DB5" w:rsidP="00782C9E">
      <w:pPr>
        <w:pStyle w:val="NormList3"/>
        <w:numPr>
          <w:ilvl w:val="1"/>
          <w:numId w:val="8"/>
        </w:numPr>
      </w:pPr>
      <w:r>
        <w:t>State of Oregon</w:t>
      </w:r>
      <w:r w:rsidR="00F71694">
        <w:t xml:space="preserve"> bonds</w:t>
      </w:r>
    </w:p>
    <w:p w14:paraId="731EA682" w14:textId="0B01634A" w:rsidR="00F71694" w:rsidRDefault="005F2DB5" w:rsidP="00782C9E">
      <w:pPr>
        <w:pStyle w:val="NormList3"/>
        <w:numPr>
          <w:ilvl w:val="1"/>
          <w:numId w:val="8"/>
        </w:numPr>
      </w:pPr>
      <w:r>
        <w:t xml:space="preserve">Oregon Local Government </w:t>
      </w:r>
      <w:r w:rsidR="00194B22">
        <w:t>b</w:t>
      </w:r>
      <w:r>
        <w:t xml:space="preserve">onds </w:t>
      </w:r>
    </w:p>
    <w:p w14:paraId="381574D7" w14:textId="77777777" w:rsidR="00963E29" w:rsidRDefault="00963E29" w:rsidP="00C032AC">
      <w:pPr>
        <w:pStyle w:val="ListNumber3"/>
      </w:pPr>
      <w:r>
        <w:t>Other Value-Added Services</w:t>
      </w:r>
    </w:p>
    <w:p w14:paraId="328131DD" w14:textId="4514941F" w:rsidR="00841FA3" w:rsidRDefault="000D77BB" w:rsidP="000655BC">
      <w:pPr>
        <w:pStyle w:val="NormList3"/>
        <w:numPr>
          <w:ilvl w:val="0"/>
          <w:numId w:val="27"/>
        </w:numPr>
      </w:pPr>
      <w:r>
        <w:t xml:space="preserve">Describe </w:t>
      </w:r>
      <w:r w:rsidRPr="000D77BB">
        <w:t xml:space="preserve">any ideas or areas of focus of </w:t>
      </w:r>
      <w:r>
        <w:t>the f</w:t>
      </w:r>
      <w:r w:rsidRPr="000D77BB">
        <w:t>irm that will provide the State of Oregon with value</w:t>
      </w:r>
      <w:r>
        <w:t>-</w:t>
      </w:r>
      <w:r w:rsidRPr="000D77BB">
        <w:t xml:space="preserve">added services in implementing </w:t>
      </w:r>
      <w:r>
        <w:t>the State of Oregon’s</w:t>
      </w:r>
      <w:r w:rsidRPr="000D77BB">
        <w:t xml:space="preserve"> programs or improving distribution of State bonds. Discuss what distinguishes your firm from others.</w:t>
      </w:r>
      <w:r w:rsidR="00736723" w:rsidRPr="00736723">
        <w:t xml:space="preserve"> </w:t>
      </w:r>
    </w:p>
    <w:p w14:paraId="00FDD77F" w14:textId="5CCFE9BB" w:rsidR="00841FA3" w:rsidRDefault="00736723" w:rsidP="000655BC">
      <w:pPr>
        <w:pStyle w:val="NormList3"/>
        <w:numPr>
          <w:ilvl w:val="0"/>
          <w:numId w:val="27"/>
        </w:numPr>
      </w:pPr>
      <w:r>
        <w:t>Discuss your firm’s ability, experience,</w:t>
      </w:r>
      <w:r w:rsidR="00821B6D">
        <w:t xml:space="preserve"> </w:t>
      </w:r>
      <w:r>
        <w:t xml:space="preserve">and limitations with respect to serving </w:t>
      </w:r>
      <w:r w:rsidR="00821B6D">
        <w:t>as r</w:t>
      </w:r>
      <w:r>
        <w:t>emarketing agent, liquidity provider, and swap provider. Discuss your firm’s</w:t>
      </w:r>
      <w:r w:rsidR="00821B6D">
        <w:t xml:space="preserve"> </w:t>
      </w:r>
      <w:r>
        <w:t>ability and willingness to provide these services and the related</w:t>
      </w:r>
      <w:r w:rsidR="00821B6D">
        <w:t xml:space="preserve"> </w:t>
      </w:r>
      <w:r>
        <w:t xml:space="preserve">fees your firm would propose. </w:t>
      </w:r>
    </w:p>
    <w:p w14:paraId="149E2D17" w14:textId="3635C992" w:rsidR="000B6E2A" w:rsidRDefault="000B6E2A" w:rsidP="00DE16A8">
      <w:pPr>
        <w:pStyle w:val="ListNumber2"/>
      </w:pPr>
      <w:bookmarkStart w:id="31" w:name="_Toc178262762"/>
      <w:r>
        <w:t xml:space="preserve">Required Information for Senior Manager </w:t>
      </w:r>
      <w:r w:rsidR="00DF2E73">
        <w:t>Proposers</w:t>
      </w:r>
      <w:r w:rsidR="004D559B">
        <w:t xml:space="preserve"> (2 Page Limit)</w:t>
      </w:r>
      <w:bookmarkEnd w:id="31"/>
    </w:p>
    <w:p w14:paraId="133498E9" w14:textId="12AEC1D8" w:rsidR="000B6E2A" w:rsidRDefault="000B6E2A" w:rsidP="007A2796">
      <w:pPr>
        <w:pStyle w:val="NormalList1"/>
        <w:keepNext/>
        <w:keepLines/>
      </w:pPr>
      <w:r>
        <w:t xml:space="preserve">All firms that wish to be considered for Senior Manager </w:t>
      </w:r>
      <w:r w:rsidR="00785DBF">
        <w:t xml:space="preserve">assignments </w:t>
      </w:r>
      <w:r>
        <w:t xml:space="preserve">are required to provide </w:t>
      </w:r>
      <w:r w:rsidR="000A5033">
        <w:t xml:space="preserve">information or answers required </w:t>
      </w:r>
      <w:r>
        <w:t xml:space="preserve">in this </w:t>
      </w:r>
      <w:r w:rsidR="000A5033">
        <w:t xml:space="preserve">subsection. </w:t>
      </w:r>
    </w:p>
    <w:p w14:paraId="63DAD60B" w14:textId="77777777" w:rsidR="000A5033" w:rsidRDefault="000A5033" w:rsidP="00C032AC">
      <w:pPr>
        <w:pStyle w:val="ListNumber3"/>
        <w:numPr>
          <w:ilvl w:val="0"/>
          <w:numId w:val="39"/>
        </w:numPr>
      </w:pPr>
      <w:r>
        <w:t>Investor Outreach and Marketing the State’s Bonds</w:t>
      </w:r>
    </w:p>
    <w:p w14:paraId="5D525510" w14:textId="77777777" w:rsidR="000A5033" w:rsidRDefault="000A5033" w:rsidP="007A2796">
      <w:pPr>
        <w:pStyle w:val="NormList3"/>
        <w:keepNext/>
        <w:keepLines/>
      </w:pPr>
      <w:r>
        <w:t xml:space="preserve">Discuss strategies the State of Oregon may use to improve its investor outreach to broaden distribution of its bonds. </w:t>
      </w:r>
    </w:p>
    <w:p w14:paraId="3A962453" w14:textId="77777777" w:rsidR="000A5033" w:rsidRDefault="000A5033" w:rsidP="00C032AC">
      <w:pPr>
        <w:pStyle w:val="ListNumber3"/>
      </w:pPr>
      <w:r>
        <w:t>Quantitative Analysis Capabilities</w:t>
      </w:r>
    </w:p>
    <w:p w14:paraId="2CFC5201" w14:textId="5FCD9DAA" w:rsidR="000A5033" w:rsidRDefault="000A5033" w:rsidP="00782C9E">
      <w:pPr>
        <w:pStyle w:val="NormList3"/>
        <w:numPr>
          <w:ilvl w:val="0"/>
          <w:numId w:val="9"/>
        </w:numPr>
      </w:pPr>
      <w:r>
        <w:t xml:space="preserve">Discuss the depth of the firm’s </w:t>
      </w:r>
      <w:r w:rsidRPr="000A5033">
        <w:t>quantitative capabilities, including software programs and methodology utilized for providing bond structuring analytics for new money and refunding transactions</w:t>
      </w:r>
      <w:r w:rsidR="007A2796">
        <w:t>.</w:t>
      </w:r>
      <w:r w:rsidR="00785DBF">
        <w:t xml:space="preserve"> </w:t>
      </w:r>
      <w:r w:rsidR="008146C2">
        <w:t>P</w:t>
      </w:r>
      <w:r w:rsidR="00785DBF" w:rsidRPr="00785DBF">
        <w:t xml:space="preserve">rovide a brief example of how your </w:t>
      </w:r>
      <w:r w:rsidR="00785DBF" w:rsidRPr="00785DBF">
        <w:lastRenderedPageBreak/>
        <w:t>analytical capabilities have resulted in superior results for a state or local government client.</w:t>
      </w:r>
    </w:p>
    <w:p w14:paraId="66E2BFA3" w14:textId="2F95CC24" w:rsidR="000A5033" w:rsidRDefault="000A5033" w:rsidP="00782C9E">
      <w:pPr>
        <w:pStyle w:val="NormList3"/>
        <w:numPr>
          <w:ilvl w:val="0"/>
          <w:numId w:val="9"/>
        </w:numPr>
      </w:pPr>
      <w:r>
        <w:t xml:space="preserve">Since </w:t>
      </w:r>
      <w:r w:rsidRPr="000A5033">
        <w:t>elimination of tax-exempt advance refunding under the Tax Cuts and Jobs Act, taxable bonds have been used to advance refund outstanding tax-exempt bonds.  Describe the approach you would take to determining the efficacy of a taxable versus tax-exempt refunding today. What threshold levels or metrics do you consider important in evaluating taxable bonds versus alternative tax-exempt structures?</w:t>
      </w:r>
    </w:p>
    <w:p w14:paraId="23DEB0CD" w14:textId="77777777" w:rsidR="000A5033" w:rsidRDefault="000A5033" w:rsidP="00C032AC">
      <w:pPr>
        <w:pStyle w:val="ListNumber3"/>
      </w:pPr>
      <w:r>
        <w:t>Bond Structuring Considerations</w:t>
      </w:r>
    </w:p>
    <w:p w14:paraId="3131611F" w14:textId="50F35B3B" w:rsidR="000A5033" w:rsidRDefault="000A5033" w:rsidP="000A5033">
      <w:pPr>
        <w:pStyle w:val="NormList3"/>
      </w:pPr>
      <w:r>
        <w:t xml:space="preserve">Discuss </w:t>
      </w:r>
      <w:r w:rsidR="00785DBF">
        <w:t xml:space="preserve">how you evaluate </w:t>
      </w:r>
      <w:r>
        <w:t>the</w:t>
      </w:r>
      <w:r w:rsidRPr="000A5033">
        <w:t xml:space="preserve"> tradeoffs between </w:t>
      </w:r>
      <w:r w:rsidR="00785DBF">
        <w:t xml:space="preserve">alternate </w:t>
      </w:r>
      <w:r w:rsidRPr="000A5033">
        <w:t>coupon</w:t>
      </w:r>
      <w:r w:rsidR="00785DBF">
        <w:t xml:space="preserve"> approaches</w:t>
      </w:r>
      <w:r w:rsidRPr="000A5033">
        <w:t>,</w:t>
      </w:r>
      <w:r w:rsidR="00785DBF">
        <w:t xml:space="preserve"> and redemption </w:t>
      </w:r>
      <w:r w:rsidRPr="000A5033">
        <w:t xml:space="preserve">and </w:t>
      </w:r>
      <w:r w:rsidR="00785DBF">
        <w:t xml:space="preserve">their </w:t>
      </w:r>
      <w:r w:rsidRPr="000A5033">
        <w:t xml:space="preserve">implications for </w:t>
      </w:r>
      <w:r w:rsidR="00785DBF">
        <w:t>the lifecycle cost of the State’s bonds.</w:t>
      </w:r>
    </w:p>
    <w:p w14:paraId="6CD47D56" w14:textId="16A538BC" w:rsidR="00926502" w:rsidRPr="008265CE" w:rsidRDefault="00370C99" w:rsidP="00DE16A8">
      <w:pPr>
        <w:pStyle w:val="ListNumber2"/>
      </w:pPr>
      <w:bookmarkStart w:id="32" w:name="_Toc178262763"/>
      <w:r w:rsidRPr="00370C99">
        <w:t>DAS Various Purpose General Obligation Bonds Senior Manager Proposers (3 Page Limit)</w:t>
      </w:r>
      <w:bookmarkEnd w:id="32"/>
    </w:p>
    <w:p w14:paraId="2ED9319F" w14:textId="23ABB9E8" w:rsidR="00926502" w:rsidRDefault="00926502" w:rsidP="00926502">
      <w:pPr>
        <w:pStyle w:val="NormalList1"/>
      </w:pPr>
      <w:r w:rsidRPr="00926502">
        <w:t xml:space="preserve">All firms that wish to be considered for Senior Manager </w:t>
      </w:r>
      <w:r>
        <w:t xml:space="preserve">for </w:t>
      </w:r>
      <w:r w:rsidR="00370C99" w:rsidRPr="00370C99">
        <w:t xml:space="preserve">DAS Various Purpose General Bond Obligations Bonds </w:t>
      </w:r>
      <w:r w:rsidRPr="00926502">
        <w:t>are required to provide information or answers required in this subsection.</w:t>
      </w:r>
    </w:p>
    <w:p w14:paraId="5D517175" w14:textId="26B8132C" w:rsidR="000467B3" w:rsidRDefault="00D45FE6" w:rsidP="00C032AC">
      <w:pPr>
        <w:pStyle w:val="ListNumber3"/>
        <w:numPr>
          <w:ilvl w:val="0"/>
          <w:numId w:val="40"/>
        </w:numPr>
      </w:pPr>
      <w:r>
        <w:t xml:space="preserve">Structuring and Pricing of </w:t>
      </w:r>
      <w:r w:rsidR="00F77594">
        <w:t>DAS GO Bonds</w:t>
      </w:r>
    </w:p>
    <w:p w14:paraId="4DD1111B" w14:textId="31A59849" w:rsidR="00F77594" w:rsidRDefault="00F77594" w:rsidP="002B6E50">
      <w:pPr>
        <w:pStyle w:val="NormList3"/>
      </w:pPr>
      <w:r w:rsidRPr="00F77594">
        <w:t xml:space="preserve">Using market rates as of </w:t>
      </w:r>
      <w:r w:rsidR="00781031">
        <w:t>October 30, 2024</w:t>
      </w:r>
      <w:r w:rsidRPr="00F77594">
        <w:t xml:space="preserve"> and assuming existing ratings of Aa1/AA+/AA+ from Moody’s, S&amp;P and Fitch respectively, for the DAS General Obligation Bonds, please provide an interest rate scale on a $300 million (par) tax-exempt bond issue structured with 25-year level debt service and a 10-year par call.  Assume the Bonds are dated for delivery on </w:t>
      </w:r>
      <w:r w:rsidR="00770475">
        <w:t>November 13, 2024</w:t>
      </w:r>
      <w:r w:rsidRPr="00F77594">
        <w:t xml:space="preserve"> and bonds mature May 1 of each year.</w:t>
      </w:r>
    </w:p>
    <w:p w14:paraId="098497AD" w14:textId="77777777" w:rsidR="00F77594" w:rsidRDefault="00F77594" w:rsidP="00F77594">
      <w:pPr>
        <w:pStyle w:val="NormList3"/>
        <w:numPr>
          <w:ilvl w:val="0"/>
          <w:numId w:val="20"/>
        </w:numPr>
      </w:pPr>
      <w:r>
        <w:t>Provide an interest rate scale, identified as a spread to MMD AAA Index, assuming 5% coupons and the True Interest Cost of the financing.</w:t>
      </w:r>
    </w:p>
    <w:p w14:paraId="3EBB7B40" w14:textId="77777777" w:rsidR="00F77594" w:rsidRDefault="00F77594" w:rsidP="00F77594">
      <w:pPr>
        <w:pStyle w:val="NormList3"/>
        <w:numPr>
          <w:ilvl w:val="0"/>
          <w:numId w:val="20"/>
        </w:numPr>
      </w:pPr>
      <w:r>
        <w:t>Provide takedowns for these bonds, including all maturities and average takedown.  The State may use this scale and takedowns or portions of them, adjusted for market movements, as a benchmark for negotiations at the time a future bond issue is marketed.</w:t>
      </w:r>
    </w:p>
    <w:p w14:paraId="1BBD12D6" w14:textId="397410F4" w:rsidR="00F77594" w:rsidRDefault="00F77594" w:rsidP="00F77594">
      <w:pPr>
        <w:pStyle w:val="NormList3"/>
        <w:numPr>
          <w:ilvl w:val="0"/>
          <w:numId w:val="20"/>
        </w:numPr>
      </w:pPr>
      <w:r>
        <w:t>Discuss strategies Treasury may use to more efficiently sell the bonds and how to reduce the overall interest cost of these Bonds. Discuss optimal couponing, structuring features, serial and term bonds given the current market.</w:t>
      </w:r>
    </w:p>
    <w:p w14:paraId="7E1742E5" w14:textId="2F6F99DF" w:rsidR="0012374A" w:rsidRPr="002B6E50" w:rsidRDefault="0012374A" w:rsidP="002B6E50">
      <w:pPr>
        <w:pStyle w:val="NormList3"/>
        <w:numPr>
          <w:ilvl w:val="0"/>
          <w:numId w:val="41"/>
        </w:numPr>
        <w:rPr>
          <w:b/>
          <w:bCs/>
        </w:rPr>
      </w:pPr>
      <w:r w:rsidRPr="002B6E50">
        <w:rPr>
          <w:b/>
          <w:bCs/>
        </w:rPr>
        <w:t>Credit Rating Strategy</w:t>
      </w:r>
    </w:p>
    <w:p w14:paraId="5D6E3909" w14:textId="046214A5" w:rsidR="0012374A" w:rsidRDefault="0012374A" w:rsidP="002B6E50">
      <w:pPr>
        <w:pStyle w:val="NormList3"/>
        <w:numPr>
          <w:ilvl w:val="0"/>
          <w:numId w:val="43"/>
        </w:numPr>
      </w:pPr>
      <w:r>
        <w:t>Recently, the State of Oregon’s General Obligation Bond ratings were affirmed at Aa1/AA+/AA+ by Moody, S&amp;P and Fitch, respectively.  Discuss any strategies the State should consider to improve its ratings.</w:t>
      </w:r>
    </w:p>
    <w:p w14:paraId="688EF332" w14:textId="4B7DD563" w:rsidR="0012374A" w:rsidRDefault="0012374A" w:rsidP="002B6E50">
      <w:pPr>
        <w:pStyle w:val="NormList3"/>
        <w:numPr>
          <w:ilvl w:val="0"/>
          <w:numId w:val="43"/>
        </w:numPr>
      </w:pPr>
      <w:r>
        <w:lastRenderedPageBreak/>
        <w:t>Discuss the advantages that triple-A ratings</w:t>
      </w:r>
      <w:r w:rsidR="00E410AB">
        <w:t xml:space="preserve"> afford</w:t>
      </w:r>
      <w:r>
        <w:t>, if attained from all rating agencies for the State’s GO Bond program and the pricing benefit for the State’s General Obligation Bonds.</w:t>
      </w:r>
    </w:p>
    <w:p w14:paraId="4F14B8B4" w14:textId="1EAC532B" w:rsidR="0012374A" w:rsidRDefault="0012374A" w:rsidP="002B6E50">
      <w:pPr>
        <w:pStyle w:val="NormList3"/>
        <w:numPr>
          <w:ilvl w:val="0"/>
          <w:numId w:val="43"/>
        </w:numPr>
      </w:pPr>
      <w:r>
        <w:t>How would you advise the State on the use of two (2) versus three (3) credit ratings?  What are the advantages of either strategy, and which credit rating agencies do you believe would be most advantageous to the State?</w:t>
      </w:r>
    </w:p>
    <w:p w14:paraId="0FA978F7" w14:textId="66F8F522" w:rsidR="000467B3" w:rsidRDefault="00680BE4" w:rsidP="00DE16A8">
      <w:pPr>
        <w:pStyle w:val="ListNumber2"/>
      </w:pPr>
      <w:bookmarkStart w:id="33" w:name="_Toc178262764"/>
      <w:r w:rsidRPr="00680BE4">
        <w:t>DAS Lottery Revenue Program Bonds Senior Manager Proposers (2 Page Limit</w:t>
      </w:r>
      <w:r>
        <w:t>)</w:t>
      </w:r>
      <w:bookmarkEnd w:id="33"/>
    </w:p>
    <w:p w14:paraId="7950A0C5" w14:textId="7E47EE22" w:rsidR="008D34E4" w:rsidRPr="002B6E50" w:rsidRDefault="008D34E4" w:rsidP="002B6E50">
      <w:pPr>
        <w:pStyle w:val="NormalList1"/>
        <w:numPr>
          <w:ilvl w:val="0"/>
          <w:numId w:val="47"/>
        </w:numPr>
        <w:rPr>
          <w:b/>
          <w:bCs/>
        </w:rPr>
      </w:pPr>
      <w:r w:rsidRPr="002B6E50">
        <w:rPr>
          <w:b/>
          <w:bCs/>
        </w:rPr>
        <w:t>Structuring and Pricing of DAS Lottery Revenue Bonds</w:t>
      </w:r>
    </w:p>
    <w:p w14:paraId="2534A16D" w14:textId="31B89831" w:rsidR="008D34E4" w:rsidRDefault="008D34E4" w:rsidP="008D34E4">
      <w:pPr>
        <w:pStyle w:val="NormalList1"/>
      </w:pPr>
      <w:r>
        <w:t xml:space="preserve">Using market rates as of </w:t>
      </w:r>
      <w:r w:rsidR="00950BD9" w:rsidRPr="00950BD9">
        <w:t xml:space="preserve">October 30, 2024 </w:t>
      </w:r>
      <w:r>
        <w:t>and assuming existing ratings of Aa2/AAA/AA</w:t>
      </w:r>
      <w:r w:rsidR="004A20D2">
        <w:t>A</w:t>
      </w:r>
      <w:r>
        <w:t xml:space="preserve"> from Moody’s, S&amp;P and </w:t>
      </w:r>
      <w:r w:rsidR="004A20D2">
        <w:t>Kroll</w:t>
      </w:r>
      <w:r>
        <w:t xml:space="preserve"> respectively, for the State’s Lottery Revenue Bond programs, please provide an interest rate scale on a $250 million (par) tax-exempt bond issue structured with 20-year level debt service and a 10-year par call.  Assume the bonds are dated for delivery on </w:t>
      </w:r>
      <w:r w:rsidR="004A20D2">
        <w:t>November 13, 2024</w:t>
      </w:r>
      <w:r>
        <w:t xml:space="preserve"> and bonds mature April 1 of each year.</w:t>
      </w:r>
    </w:p>
    <w:p w14:paraId="6F218FD0" w14:textId="630BB698" w:rsidR="008D34E4" w:rsidRDefault="008D34E4" w:rsidP="002B6E50">
      <w:pPr>
        <w:pStyle w:val="NormalList1"/>
        <w:numPr>
          <w:ilvl w:val="0"/>
          <w:numId w:val="45"/>
        </w:numPr>
      </w:pPr>
      <w:r>
        <w:t>Provide an interest rate scale, identified as a spread to MMD AAA Index, assuming 5% coupons and the True Interest Cost of the financing.</w:t>
      </w:r>
    </w:p>
    <w:p w14:paraId="759707C2" w14:textId="10A96168" w:rsidR="008D34E4" w:rsidRDefault="008D34E4" w:rsidP="002B6E50">
      <w:pPr>
        <w:pStyle w:val="NormalList1"/>
        <w:numPr>
          <w:ilvl w:val="0"/>
          <w:numId w:val="45"/>
        </w:numPr>
      </w:pPr>
      <w:r>
        <w:t>Provide takedowns for these bonds, including all maturities and average takedown.  The State may use this scale and takedowns or portions of them, adjusted for market movements, as a benchmark for negotiations at the time a future bond issue is marketed.</w:t>
      </w:r>
    </w:p>
    <w:p w14:paraId="3E119E94" w14:textId="69AB3304" w:rsidR="008D34E4" w:rsidRDefault="008D34E4" w:rsidP="002B6E50">
      <w:pPr>
        <w:pStyle w:val="NormalList1"/>
        <w:numPr>
          <w:ilvl w:val="0"/>
          <w:numId w:val="45"/>
        </w:numPr>
      </w:pPr>
      <w:r>
        <w:t>Discuss strategies Treasury may use to more efficiently sell the bonds and how to reduce the overall interest cost of these Bonds. Discuss optimal couponing, structuring features, serial and term bonds given the current market.</w:t>
      </w:r>
    </w:p>
    <w:p w14:paraId="44FD6C68" w14:textId="7BACE1D8" w:rsidR="008D34E4" w:rsidRPr="002B6E50" w:rsidRDefault="008D34E4" w:rsidP="002B6E50">
      <w:pPr>
        <w:pStyle w:val="NormalList1"/>
        <w:numPr>
          <w:ilvl w:val="0"/>
          <w:numId w:val="47"/>
        </w:numPr>
        <w:rPr>
          <w:b/>
          <w:bCs/>
        </w:rPr>
      </w:pPr>
      <w:r w:rsidRPr="002B6E50">
        <w:rPr>
          <w:b/>
          <w:bCs/>
        </w:rPr>
        <w:t>Credit Rating Strategy</w:t>
      </w:r>
    </w:p>
    <w:p w14:paraId="4934A70D" w14:textId="02226C10" w:rsidR="008D34E4" w:rsidRDefault="008D34E4" w:rsidP="002B6E50">
      <w:pPr>
        <w:pStyle w:val="NormalList1"/>
        <w:numPr>
          <w:ilvl w:val="0"/>
          <w:numId w:val="46"/>
        </w:numPr>
      </w:pPr>
      <w:r>
        <w:t>Recently, the DAS Lottery Revenue Program Bond ratings were affirmed at Aa2/AAA/AA</w:t>
      </w:r>
      <w:r w:rsidR="004A20D2">
        <w:t>A</w:t>
      </w:r>
      <w:r>
        <w:t xml:space="preserve"> by Moody, S&amp;P and </w:t>
      </w:r>
      <w:r w:rsidR="004A20D2">
        <w:t>Kroll</w:t>
      </w:r>
      <w:r>
        <w:t>, respectively.  Discuss any strategies the State should consider to improve its ratings.</w:t>
      </w:r>
    </w:p>
    <w:p w14:paraId="31064E99" w14:textId="29414838" w:rsidR="008D34E4" w:rsidRDefault="008D34E4" w:rsidP="002B6E50">
      <w:pPr>
        <w:pStyle w:val="NormalList1"/>
        <w:numPr>
          <w:ilvl w:val="0"/>
          <w:numId w:val="46"/>
        </w:numPr>
      </w:pPr>
      <w:r>
        <w:t>How would you advise the State on the use of two (2) versus three (3) credit ratings?  What are the advantages and which credit rating agencies do you believe would be most advantageous to the State</w:t>
      </w:r>
      <w:r w:rsidR="005E12A0">
        <w:t>.</w:t>
      </w:r>
    </w:p>
    <w:p w14:paraId="3A9D2893" w14:textId="1C8E5425" w:rsidR="00E9325C" w:rsidRPr="002B6E50" w:rsidRDefault="00E9325C" w:rsidP="00E9325C">
      <w:pPr>
        <w:pStyle w:val="NormalList1"/>
        <w:numPr>
          <w:ilvl w:val="0"/>
          <w:numId w:val="47"/>
        </w:numPr>
        <w:rPr>
          <w:b/>
          <w:bCs/>
        </w:rPr>
      </w:pPr>
      <w:bookmarkStart w:id="34" w:name="_Hlk178760863"/>
      <w:r w:rsidRPr="00E9325C">
        <w:rPr>
          <w:b/>
          <w:bCs/>
        </w:rPr>
        <w:t>Bond Purchase Agreement</w:t>
      </w:r>
    </w:p>
    <w:p w14:paraId="792D4F7D" w14:textId="77777777" w:rsidR="00E9325C" w:rsidRDefault="00E9325C" w:rsidP="00E9325C">
      <w:pPr>
        <w:spacing w:before="120" w:after="120" w:line="240" w:lineRule="auto"/>
        <w:ind w:left="1170"/>
        <w:jc w:val="both"/>
      </w:pPr>
      <w:r>
        <w:t xml:space="preserve">Firms will be expected to execute a Bond Purchase Agreement (“BPA”) substantially in the form included in this RFP as Exhibit A, subject to appropriate revisions for the specific terms of the bonds issued.  </w:t>
      </w:r>
    </w:p>
    <w:p w14:paraId="5A4F5F2D" w14:textId="09704117" w:rsidR="00E9325C" w:rsidRDefault="00D363D8" w:rsidP="00E9325C">
      <w:pPr>
        <w:spacing w:before="120" w:after="120" w:line="240" w:lineRule="auto"/>
        <w:ind w:left="1170"/>
        <w:jc w:val="both"/>
      </w:pPr>
      <w:r>
        <w:t xml:space="preserve">Each firm is </w:t>
      </w:r>
      <w:r w:rsidR="00E9325C">
        <w:t xml:space="preserve">requested to address in </w:t>
      </w:r>
      <w:r>
        <w:t xml:space="preserve">its </w:t>
      </w:r>
      <w:r w:rsidR="00E9325C">
        <w:t xml:space="preserve">Proposal whether </w:t>
      </w:r>
      <w:r>
        <w:t xml:space="preserve">its </w:t>
      </w:r>
      <w:r w:rsidR="00E9325C">
        <w:t>response include</w:t>
      </w:r>
      <w:r>
        <w:t>s</w:t>
      </w:r>
      <w:r w:rsidR="00E9325C">
        <w:t xml:space="preserve"> proposed revisions to the form of BPA.  Any firms not providing comments to the BPA </w:t>
      </w:r>
      <w:r w:rsidR="00E9325C">
        <w:lastRenderedPageBreak/>
        <w:t xml:space="preserve">will be deemed to accept the form of BPA for purposes of senior managed transactions, subject to appropriate updates for the terms of the bonds being issued. </w:t>
      </w:r>
    </w:p>
    <w:p w14:paraId="7862696B" w14:textId="1E2DA926" w:rsidR="00EB68D2" w:rsidRPr="003F3DE8" w:rsidRDefault="00E9325C" w:rsidP="00E9325C">
      <w:pPr>
        <w:spacing w:before="120" w:after="120" w:line="240" w:lineRule="auto"/>
        <w:ind w:left="1170"/>
        <w:jc w:val="both"/>
      </w:pPr>
      <w:r>
        <w:t xml:space="preserve">Any proposed revisions to the form of BPA must be provided in the form of track changes or redline to the language of the form BPA provided as an exhibit.  </w:t>
      </w:r>
      <w:r w:rsidRPr="00E9325C">
        <w:rPr>
          <w:i/>
          <w:iCs/>
        </w:rPr>
        <w:t>The track changes copy of the BPA provided in response to this section is not included in the Proposal page count.</w:t>
      </w:r>
    </w:p>
    <w:p w14:paraId="2AD9AAC8" w14:textId="60DDE6B7" w:rsidR="00AC49A9" w:rsidRPr="00AC49A9" w:rsidRDefault="005E12A0" w:rsidP="00DE16A8">
      <w:pPr>
        <w:pStyle w:val="ListNumber2"/>
      </w:pPr>
      <w:bookmarkStart w:id="35" w:name="_Toc178262765"/>
      <w:bookmarkEnd w:id="34"/>
      <w:r w:rsidRPr="005E12A0">
        <w:t>Oregon Department of Transportation Senior Manager Proposers (</w:t>
      </w:r>
      <w:r w:rsidR="006C6CDD">
        <w:t>3</w:t>
      </w:r>
      <w:r w:rsidRPr="005E12A0">
        <w:t xml:space="preserve"> Page Limit)</w:t>
      </w:r>
      <w:bookmarkEnd w:id="35"/>
    </w:p>
    <w:p w14:paraId="566FE711" w14:textId="1FACD2D5" w:rsidR="005E12A0" w:rsidRPr="002B6E50" w:rsidRDefault="005E12A0" w:rsidP="002B6E50">
      <w:pPr>
        <w:pStyle w:val="NormalList1"/>
        <w:numPr>
          <w:ilvl w:val="0"/>
          <w:numId w:val="51"/>
        </w:numPr>
        <w:rPr>
          <w:b/>
          <w:bCs/>
        </w:rPr>
      </w:pPr>
      <w:r w:rsidRPr="002B6E50">
        <w:rPr>
          <w:b/>
          <w:bCs/>
        </w:rPr>
        <w:t>Transportation Program Experience</w:t>
      </w:r>
    </w:p>
    <w:p w14:paraId="1E006DA4" w14:textId="77777777" w:rsidR="005E12A0" w:rsidRDefault="005E12A0" w:rsidP="005E12A0">
      <w:pPr>
        <w:pStyle w:val="NormalList1"/>
        <w:ind w:left="1080"/>
      </w:pPr>
      <w:r>
        <w:t xml:space="preserve">Describe the firm’s experience issuing and marketing bonds in the following categories: </w:t>
      </w:r>
    </w:p>
    <w:p w14:paraId="117AE6BA" w14:textId="6F1AAE8B" w:rsidR="005E12A0" w:rsidRDefault="005E12A0" w:rsidP="002B6E50">
      <w:pPr>
        <w:pStyle w:val="NormalList1"/>
        <w:numPr>
          <w:ilvl w:val="0"/>
          <w:numId w:val="48"/>
        </w:numPr>
      </w:pPr>
      <w:r>
        <w:t>Highway User Tax revenue</w:t>
      </w:r>
      <w:r w:rsidR="005310C8">
        <w:t>;</w:t>
      </w:r>
    </w:p>
    <w:p w14:paraId="32F21F40" w14:textId="5733CEA3" w:rsidR="005E12A0" w:rsidRDefault="005E12A0" w:rsidP="002B6E50">
      <w:pPr>
        <w:pStyle w:val="NormalList1"/>
        <w:numPr>
          <w:ilvl w:val="0"/>
          <w:numId w:val="48"/>
        </w:numPr>
      </w:pPr>
      <w:r>
        <w:t>Toll backed revenue</w:t>
      </w:r>
      <w:r w:rsidR="005310C8">
        <w:t>;</w:t>
      </w:r>
    </w:p>
    <w:p w14:paraId="0DA59E23" w14:textId="6946E906" w:rsidR="005E12A0" w:rsidRDefault="005E12A0" w:rsidP="002B6E50">
      <w:pPr>
        <w:pStyle w:val="NormalList1"/>
        <w:numPr>
          <w:ilvl w:val="0"/>
          <w:numId w:val="48"/>
        </w:numPr>
      </w:pPr>
      <w:r>
        <w:t>Payroll and sales tax revenue</w:t>
      </w:r>
      <w:r w:rsidR="005310C8">
        <w:t>;</w:t>
      </w:r>
    </w:p>
    <w:p w14:paraId="474B69D9" w14:textId="69A3695D" w:rsidR="00D25EC4" w:rsidRDefault="00D25EC4" w:rsidP="002B6E50">
      <w:pPr>
        <w:pStyle w:val="NormalList1"/>
        <w:numPr>
          <w:ilvl w:val="0"/>
          <w:numId w:val="48"/>
        </w:numPr>
      </w:pPr>
      <w:r w:rsidRPr="00D25EC4">
        <w:t>General Obligation Bonds for transportation projects (see Oregon Constitution, Article XI, Section 7)</w:t>
      </w:r>
      <w:r w:rsidR="005310C8">
        <w:t>; and</w:t>
      </w:r>
    </w:p>
    <w:p w14:paraId="25B06DEC" w14:textId="6E7B860F" w:rsidR="005E12A0" w:rsidRDefault="005E12A0" w:rsidP="002B6E50">
      <w:pPr>
        <w:pStyle w:val="NormalList1"/>
        <w:numPr>
          <w:ilvl w:val="0"/>
          <w:numId w:val="48"/>
        </w:numPr>
      </w:pPr>
      <w:r>
        <w:t>Other revenue stream that the firm deems relevant</w:t>
      </w:r>
      <w:r w:rsidR="005310C8">
        <w:t>.</w:t>
      </w:r>
    </w:p>
    <w:p w14:paraId="7C75BBF7" w14:textId="0601BDF8" w:rsidR="005E12A0" w:rsidRPr="002B6E50" w:rsidRDefault="005E12A0" w:rsidP="002B6E50">
      <w:pPr>
        <w:pStyle w:val="NormalList1"/>
        <w:numPr>
          <w:ilvl w:val="0"/>
          <w:numId w:val="52"/>
        </w:numPr>
        <w:rPr>
          <w:b/>
          <w:bCs/>
        </w:rPr>
      </w:pPr>
      <w:r w:rsidRPr="002B6E50">
        <w:rPr>
          <w:b/>
          <w:bCs/>
        </w:rPr>
        <w:t>Finance Programs</w:t>
      </w:r>
    </w:p>
    <w:p w14:paraId="4BB8ECA3" w14:textId="577D8D2D" w:rsidR="005E12A0" w:rsidRDefault="005E12A0" w:rsidP="005E12A0">
      <w:pPr>
        <w:pStyle w:val="NormalList1"/>
        <w:ind w:left="1080"/>
      </w:pPr>
      <w:r>
        <w:t>Describe the firm’s</w:t>
      </w:r>
      <w:r w:rsidR="00B509DD">
        <w:t xml:space="preserve"> experience with</w:t>
      </w:r>
      <w:r>
        <w:t xml:space="preserve"> innovative finance programs, such as: </w:t>
      </w:r>
    </w:p>
    <w:p w14:paraId="105B1770" w14:textId="07004AD1" w:rsidR="005E12A0" w:rsidRDefault="005E12A0" w:rsidP="002B6E50">
      <w:pPr>
        <w:pStyle w:val="NormalList1"/>
        <w:numPr>
          <w:ilvl w:val="0"/>
          <w:numId w:val="49"/>
        </w:numPr>
      </w:pPr>
      <w:r>
        <w:t>Grant Anticipation Revenue Vehicles (GARVEEs</w:t>
      </w:r>
      <w:proofErr w:type="gramStart"/>
      <w:r>
        <w:t>)</w:t>
      </w:r>
      <w:r w:rsidR="005310C8">
        <w:t>;</w:t>
      </w:r>
      <w:proofErr w:type="gramEnd"/>
    </w:p>
    <w:p w14:paraId="119EDE96" w14:textId="257F65AD" w:rsidR="005E12A0" w:rsidRDefault="005E12A0" w:rsidP="002B6E50">
      <w:pPr>
        <w:pStyle w:val="NormalList1"/>
        <w:numPr>
          <w:ilvl w:val="0"/>
          <w:numId w:val="49"/>
        </w:numPr>
      </w:pPr>
      <w:r>
        <w:t xml:space="preserve">Transportation Infrastructure Finance &amp; Innovation Act (TIFIA) </w:t>
      </w:r>
      <w:proofErr w:type="gramStart"/>
      <w:r>
        <w:t>loans</w:t>
      </w:r>
      <w:r w:rsidR="005310C8">
        <w:t>;</w:t>
      </w:r>
      <w:proofErr w:type="gramEnd"/>
    </w:p>
    <w:p w14:paraId="16CDCB21" w14:textId="1C478840" w:rsidR="005E12A0" w:rsidRDefault="005E12A0" w:rsidP="002B6E50">
      <w:pPr>
        <w:pStyle w:val="NormalList1"/>
        <w:numPr>
          <w:ilvl w:val="0"/>
          <w:numId w:val="49"/>
        </w:numPr>
      </w:pPr>
      <w:r>
        <w:t>State Infrastructure Banks (SIBs) and issues related to lending programs such as Oregon Transportation Infrastructure Bank as described in ORS 367.015 to 367.060</w:t>
      </w:r>
      <w:r w:rsidR="005310C8">
        <w:t>; and</w:t>
      </w:r>
    </w:p>
    <w:p w14:paraId="6FF67206" w14:textId="67266465" w:rsidR="005E12A0" w:rsidRDefault="005E12A0" w:rsidP="002B6E50">
      <w:pPr>
        <w:pStyle w:val="NormalList1"/>
        <w:numPr>
          <w:ilvl w:val="0"/>
          <w:numId w:val="49"/>
        </w:numPr>
      </w:pPr>
      <w:r>
        <w:t>Public-private partnerships arrangements of financings or any other innovative transportation financing structures.</w:t>
      </w:r>
    </w:p>
    <w:p w14:paraId="5C81437E" w14:textId="67CB2F21" w:rsidR="005E12A0" w:rsidRPr="002B6E50" w:rsidRDefault="005E12A0" w:rsidP="002B6E50">
      <w:pPr>
        <w:pStyle w:val="NormalList1"/>
        <w:numPr>
          <w:ilvl w:val="0"/>
          <w:numId w:val="47"/>
        </w:numPr>
        <w:rPr>
          <w:b/>
          <w:bCs/>
        </w:rPr>
      </w:pPr>
      <w:r w:rsidRPr="002B6E50">
        <w:rPr>
          <w:b/>
          <w:bCs/>
        </w:rPr>
        <w:t>Structuring and Pricing of ODOT Bonds</w:t>
      </w:r>
    </w:p>
    <w:p w14:paraId="66072797" w14:textId="3BCB9941" w:rsidR="005E12A0" w:rsidRDefault="005E12A0" w:rsidP="005E12A0">
      <w:pPr>
        <w:pStyle w:val="NormalList1"/>
        <w:ind w:left="1080"/>
      </w:pPr>
      <w:r>
        <w:t xml:space="preserve">Using market rates as of </w:t>
      </w:r>
      <w:r w:rsidR="009A331C" w:rsidRPr="00950BD9">
        <w:t xml:space="preserve">October 30, </w:t>
      </w:r>
      <w:proofErr w:type="gramStart"/>
      <w:r w:rsidR="009A331C" w:rsidRPr="00950BD9">
        <w:t>2024</w:t>
      </w:r>
      <w:proofErr w:type="gramEnd"/>
      <w:r w:rsidR="009A331C" w:rsidRPr="00950BD9">
        <w:t xml:space="preserve"> </w:t>
      </w:r>
      <w:r>
        <w:t xml:space="preserve">and assuming existing ratings of Aa1/AAA/AA+ from Moody’s, S&amp;P and Fitch respectively, for ODOT’s Senior Lien HUTR Bonds, provide an interest rate scale on a $300 million (par) tax-exempt bond issue structured with 25-year level debt service and a 10-year par call. Assume the bonds are dated for delivery on </w:t>
      </w:r>
      <w:r w:rsidR="009A331C">
        <w:t>November 13, 2024</w:t>
      </w:r>
      <w:r>
        <w:t xml:space="preserve"> and bonds mature November 15.</w:t>
      </w:r>
    </w:p>
    <w:p w14:paraId="3B86BE7F" w14:textId="67F683C1" w:rsidR="005E12A0" w:rsidRDefault="005E12A0" w:rsidP="002B6E50">
      <w:pPr>
        <w:pStyle w:val="NormalList1"/>
        <w:numPr>
          <w:ilvl w:val="0"/>
          <w:numId w:val="50"/>
        </w:numPr>
      </w:pPr>
      <w:r>
        <w:t>Provide an interest rate scale, identified as a spread to MMD AAA Index, assuming 5% coupons and the True Interest Cost of the financing.</w:t>
      </w:r>
    </w:p>
    <w:p w14:paraId="3B46E488" w14:textId="30193FAA" w:rsidR="005E12A0" w:rsidRDefault="005E12A0" w:rsidP="002B6E50">
      <w:pPr>
        <w:pStyle w:val="NormalList1"/>
        <w:numPr>
          <w:ilvl w:val="0"/>
          <w:numId w:val="50"/>
        </w:numPr>
      </w:pPr>
      <w:r>
        <w:lastRenderedPageBreak/>
        <w:t>Provide takedowns for these bonds, including all maturities and average takedown.  The State may use this scale and takedowns or portions of them, adjusted for market movements, as a benchmark for negotiations at the time a future bond issue is marketed.</w:t>
      </w:r>
    </w:p>
    <w:p w14:paraId="29B9F971" w14:textId="22B5AB89" w:rsidR="005E12A0" w:rsidRDefault="005E12A0" w:rsidP="002B6E50">
      <w:pPr>
        <w:pStyle w:val="NormalList1"/>
        <w:numPr>
          <w:ilvl w:val="0"/>
          <w:numId w:val="50"/>
        </w:numPr>
      </w:pPr>
      <w:r>
        <w:t>Discuss the pricing (in spread to the MMD AAA Index) of ODOT’s Subordinate lien bonds relative to its Senior Lien Bonds.</w:t>
      </w:r>
    </w:p>
    <w:p w14:paraId="5EA33B31" w14:textId="01D1409C" w:rsidR="005E12A0" w:rsidRPr="002B6E50" w:rsidRDefault="005E12A0" w:rsidP="002B6E50">
      <w:pPr>
        <w:pStyle w:val="NormalList1"/>
        <w:numPr>
          <w:ilvl w:val="0"/>
          <w:numId w:val="47"/>
        </w:numPr>
        <w:rPr>
          <w:b/>
          <w:bCs/>
        </w:rPr>
      </w:pPr>
      <w:r w:rsidRPr="002B6E50">
        <w:rPr>
          <w:b/>
          <w:bCs/>
        </w:rPr>
        <w:t>Lien Structure and Credit Implications</w:t>
      </w:r>
    </w:p>
    <w:p w14:paraId="3722AA28" w14:textId="77777777" w:rsidR="005E12A0" w:rsidRDefault="005E12A0" w:rsidP="005E12A0">
      <w:pPr>
        <w:pStyle w:val="NormalList1"/>
        <w:ind w:left="1080"/>
      </w:pPr>
      <w:r>
        <w:t>Under what situations or conditions would you recommend that ODOT uses its Senior, Subordinate, or third lien bonds?  Discuss any credit ratings considerations and any key credit structuring features should ODOT determine to use a third lien.  What are your recommendations regarding an additional bonds test (ABT) on a third lien to maintain or achieve ratings in the low AA category?</w:t>
      </w:r>
    </w:p>
    <w:p w14:paraId="1E4AD4FC" w14:textId="37CF9203" w:rsidR="00AC4804" w:rsidRPr="007D7EB4" w:rsidRDefault="00AC4804" w:rsidP="00DE16A8">
      <w:pPr>
        <w:pStyle w:val="ListNumber2"/>
      </w:pPr>
      <w:bookmarkStart w:id="36" w:name="_Toc178262766"/>
      <w:bookmarkStart w:id="37" w:name="_Hlk177996895"/>
      <w:r w:rsidRPr="007D7EB4">
        <w:t xml:space="preserve">Required Forms and Disclosures for all </w:t>
      </w:r>
      <w:r w:rsidR="00DF2E73" w:rsidRPr="007D7EB4">
        <w:t>Proposers</w:t>
      </w:r>
      <w:bookmarkEnd w:id="36"/>
    </w:p>
    <w:bookmarkEnd w:id="37"/>
    <w:p w14:paraId="37D9799A" w14:textId="0A539505" w:rsidR="00453020" w:rsidRDefault="00314EE1" w:rsidP="00A32625">
      <w:pPr>
        <w:pStyle w:val="NormList2"/>
        <w:ind w:left="450"/>
      </w:pPr>
      <w:r>
        <w:t>This s</w:t>
      </w:r>
      <w:r w:rsidR="00453020">
        <w:t xml:space="preserve">ection </w:t>
      </w:r>
      <w:r>
        <w:t xml:space="preserve">is not </w:t>
      </w:r>
      <w:r w:rsidR="00453020">
        <w:t xml:space="preserve">included in </w:t>
      </w:r>
      <w:r w:rsidR="00B509DD">
        <w:t xml:space="preserve">the </w:t>
      </w:r>
      <w:r w:rsidR="00453020">
        <w:t>page limit.</w:t>
      </w:r>
    </w:p>
    <w:p w14:paraId="2D1AC94F" w14:textId="77777777" w:rsidR="00AC4804" w:rsidRPr="00A2474B" w:rsidRDefault="00AC4804" w:rsidP="00C032AC">
      <w:pPr>
        <w:pStyle w:val="ListNumber3"/>
        <w:numPr>
          <w:ilvl w:val="0"/>
          <w:numId w:val="53"/>
        </w:numPr>
      </w:pPr>
      <w:r w:rsidRPr="00A2474B">
        <w:t>Underwriter Selection</w:t>
      </w:r>
    </w:p>
    <w:p w14:paraId="77A9B6A9" w14:textId="77777777" w:rsidR="00AC4804" w:rsidRDefault="00AC4804" w:rsidP="002B6E50">
      <w:pPr>
        <w:pStyle w:val="NormList3"/>
        <w:ind w:left="1350"/>
      </w:pPr>
      <w:r>
        <w:t xml:space="preserve">Disclose the name </w:t>
      </w:r>
      <w:r w:rsidRPr="00AC4804">
        <w:t>or names of any person or firm, including attorneys, lobbyists, consultants and public relations professionals compensated to promote the selection of the underwriter.</w:t>
      </w:r>
    </w:p>
    <w:p w14:paraId="44D15EDD" w14:textId="77777777" w:rsidR="001313ED" w:rsidRPr="007A2796" w:rsidRDefault="001313ED" w:rsidP="00C032AC">
      <w:pPr>
        <w:pStyle w:val="ListNumber3"/>
      </w:pPr>
      <w:r w:rsidRPr="007A2796">
        <w:t>Agreement Among Underwriters</w:t>
      </w:r>
    </w:p>
    <w:p w14:paraId="2F312CA9" w14:textId="46F352C9" w:rsidR="001313ED" w:rsidRDefault="001313ED" w:rsidP="002B6E50">
      <w:pPr>
        <w:pStyle w:val="NormList3"/>
        <w:ind w:left="1350"/>
      </w:pPr>
      <w:r>
        <w:t xml:space="preserve">Provide </w:t>
      </w:r>
      <w:r w:rsidRPr="007E2AEE">
        <w:t xml:space="preserve">a form of “Agreement Among Underwriters” that </w:t>
      </w:r>
      <w:r>
        <w:t>the firm will use</w:t>
      </w:r>
      <w:r w:rsidRPr="007E2AEE">
        <w:t xml:space="preserve"> if </w:t>
      </w:r>
      <w:r>
        <w:t>the firm</w:t>
      </w:r>
      <w:r w:rsidRPr="007E2AEE">
        <w:t xml:space="preserve"> were to serve as Senior Manager. Th</w:t>
      </w:r>
      <w:r>
        <w:t>e</w:t>
      </w:r>
      <w:r w:rsidRPr="007E2AEE">
        <w:t xml:space="preserve"> Agreement Among Underwriters will govern all transactions during the underwriting period</w:t>
      </w:r>
      <w:r>
        <w:t xml:space="preserve">, subject </w:t>
      </w:r>
      <w:r w:rsidR="008D629B">
        <w:t xml:space="preserve">to </w:t>
      </w:r>
      <w:r>
        <w:t xml:space="preserve">any future modifications agreed upon by </w:t>
      </w:r>
      <w:r w:rsidR="00B509DD">
        <w:t xml:space="preserve">the </w:t>
      </w:r>
      <w:r>
        <w:t>underwriter and Treasury.</w:t>
      </w:r>
    </w:p>
    <w:p w14:paraId="0C8B2A36" w14:textId="77777777" w:rsidR="001313ED" w:rsidRPr="007A2796" w:rsidRDefault="001313ED" w:rsidP="00C032AC">
      <w:pPr>
        <w:pStyle w:val="ListNumber3"/>
      </w:pPr>
      <w:r w:rsidRPr="007A2796">
        <w:t>Compliance with Treasury Policies and Procedures</w:t>
      </w:r>
    </w:p>
    <w:p w14:paraId="51DF12C9" w14:textId="1C40D489" w:rsidR="001313ED" w:rsidRDefault="00314EE1" w:rsidP="002B6E50">
      <w:pPr>
        <w:pStyle w:val="NormList3"/>
        <w:ind w:left="1350"/>
      </w:pPr>
      <w:r>
        <w:t>Include a statement within the Proposal affirming that</w:t>
      </w:r>
      <w:r w:rsidR="001313ED">
        <w:t xml:space="preserve"> the firm is able to comply with Treasury’s policies and procedures for bond sales. </w:t>
      </w:r>
      <w:r w:rsidR="001313ED">
        <w:rPr>
          <w:i/>
        </w:rPr>
        <w:t>See</w:t>
      </w:r>
      <w:r w:rsidR="001313ED">
        <w:t xml:space="preserve"> Attachment </w:t>
      </w:r>
      <w:r w:rsidR="00FB3772">
        <w:t>H</w:t>
      </w:r>
      <w:r w:rsidR="001313ED">
        <w:t xml:space="preserve">: Treasury Bond Sale Policies and Procedures. </w:t>
      </w:r>
    </w:p>
    <w:p w14:paraId="75E0998F" w14:textId="77777777" w:rsidR="00EF76A1" w:rsidRPr="007A2796" w:rsidRDefault="00EF76A1" w:rsidP="00C032AC">
      <w:pPr>
        <w:pStyle w:val="ListNumber3"/>
      </w:pPr>
      <w:r w:rsidRPr="007A2796">
        <w:t>Conflicts of Interest</w:t>
      </w:r>
    </w:p>
    <w:p w14:paraId="446FFC68" w14:textId="77777777" w:rsidR="00EF76A1" w:rsidRDefault="00EF76A1" w:rsidP="002B6E50">
      <w:pPr>
        <w:pStyle w:val="NormList3"/>
        <w:ind w:left="1350"/>
      </w:pPr>
      <w:r>
        <w:t xml:space="preserve">Disclose any known, perceived, or </w:t>
      </w:r>
      <w:r w:rsidRPr="00EF76A1">
        <w:t>potential conflicts of interest your firm may have serving as underwriter for Treasury.  If your firm is engaged and a conflict does arise, please discuss how your Firm would resolve it.</w:t>
      </w:r>
      <w:r w:rsidR="00CD53F6">
        <w:t xml:space="preserve"> </w:t>
      </w:r>
    </w:p>
    <w:p w14:paraId="17330C8F" w14:textId="77777777" w:rsidR="00EF76A1" w:rsidRPr="007A2796" w:rsidRDefault="00EF76A1" w:rsidP="00C032AC">
      <w:pPr>
        <w:pStyle w:val="ListNumber3"/>
      </w:pPr>
      <w:r w:rsidRPr="007A2796">
        <w:t>Political Contributions and Prohibitions</w:t>
      </w:r>
    </w:p>
    <w:p w14:paraId="1C757735" w14:textId="77777777" w:rsidR="00EF76A1" w:rsidRDefault="00EF76A1" w:rsidP="002B6E50">
      <w:pPr>
        <w:pStyle w:val="NormList3"/>
        <w:ind w:left="1350"/>
      </w:pPr>
      <w:r>
        <w:t xml:space="preserve">Provide information related to the firm’s </w:t>
      </w:r>
      <w:r w:rsidRPr="00EF76A1">
        <w:t xml:space="preserve">compliance with the Municipal Securities Rulemaking Board (MSRB) Rule G-37 “Political Contributions and Prohibitions </w:t>
      </w:r>
      <w:r w:rsidRPr="00EF76A1">
        <w:lastRenderedPageBreak/>
        <w:t xml:space="preserve">on Municipal Securities Business and Municipal Advisory Business” as it relates to the State and please attach </w:t>
      </w:r>
      <w:r>
        <w:t>the f</w:t>
      </w:r>
      <w:r w:rsidRPr="00EF76A1">
        <w:t>irm’s most recent MSRB G-37 disclosure filing.</w:t>
      </w:r>
      <w:r>
        <w:t xml:space="preserve"> </w:t>
      </w:r>
    </w:p>
    <w:p w14:paraId="616AFB00" w14:textId="77777777" w:rsidR="00EF76A1" w:rsidRPr="007A2796" w:rsidRDefault="00EF76A1" w:rsidP="00C032AC">
      <w:pPr>
        <w:pStyle w:val="ListNumber3"/>
      </w:pPr>
      <w:r w:rsidRPr="007A2796">
        <w:t>Broker Check Detailed Report</w:t>
      </w:r>
    </w:p>
    <w:p w14:paraId="602C2B87" w14:textId="3E89A2A8" w:rsidR="00EF76A1" w:rsidRDefault="00EF76A1" w:rsidP="00EF76A1">
      <w:pPr>
        <w:pStyle w:val="NormList3"/>
      </w:pPr>
      <w:r w:rsidRPr="00EF76A1">
        <w:t xml:space="preserve">As a separate </w:t>
      </w:r>
      <w:r>
        <w:t>Exhibit</w:t>
      </w:r>
      <w:r w:rsidRPr="00EF76A1">
        <w:t>, provide the Firm’s Broker Check Detailed Report.</w:t>
      </w:r>
      <w:r w:rsidR="00CD53F6">
        <w:t xml:space="preserve"> </w:t>
      </w:r>
      <w:r w:rsidR="000C4EC3">
        <w:t>I</w:t>
      </w:r>
      <w:r w:rsidR="00CD53F6">
        <w:t>nclude the Broker Check Detailed Report as a separate file labeled to identify the report and Proposer.</w:t>
      </w:r>
    </w:p>
    <w:p w14:paraId="198ED5E7" w14:textId="77777777" w:rsidR="0067150C" w:rsidRDefault="0067150C">
      <w:pPr>
        <w:spacing w:line="240" w:lineRule="auto"/>
        <w:rPr>
          <w:rFonts w:eastAsia="Times New Roman" w:cs="Times New Roman"/>
          <w:szCs w:val="20"/>
        </w:rPr>
      </w:pPr>
      <w:r>
        <w:br w:type="page"/>
      </w:r>
    </w:p>
    <w:p w14:paraId="17B0BC10" w14:textId="77777777" w:rsidR="0067150C" w:rsidRDefault="0067150C" w:rsidP="000A3399">
      <w:pPr>
        <w:pStyle w:val="ListNumber"/>
      </w:pPr>
      <w:bookmarkStart w:id="38" w:name="_Toc178262767"/>
      <w:r>
        <w:lastRenderedPageBreak/>
        <w:t>Solicitation Process</w:t>
      </w:r>
      <w:bookmarkEnd w:id="38"/>
    </w:p>
    <w:p w14:paraId="722B6DAD" w14:textId="4C129DB1" w:rsidR="0067150C" w:rsidRDefault="0067150C" w:rsidP="00DE16A8">
      <w:pPr>
        <w:pStyle w:val="ListNumber2"/>
        <w:numPr>
          <w:ilvl w:val="0"/>
          <w:numId w:val="25"/>
        </w:numPr>
      </w:pPr>
      <w:bookmarkStart w:id="39" w:name="_Toc178262768"/>
      <w:r>
        <w:t>Pre-proposal Conference</w:t>
      </w:r>
      <w:bookmarkEnd w:id="39"/>
      <w:r>
        <w:t xml:space="preserve"> </w:t>
      </w:r>
    </w:p>
    <w:p w14:paraId="071B8B13" w14:textId="6EB8844C" w:rsidR="0067150C" w:rsidRDefault="0067150C" w:rsidP="0067150C">
      <w:pPr>
        <w:pStyle w:val="NormalList1"/>
      </w:pPr>
      <w:r>
        <w:t>Treasury will not hold a Pre-proposal Conference for this Request</w:t>
      </w:r>
      <w:r w:rsidR="000C4EC3">
        <w:t>.</w:t>
      </w:r>
    </w:p>
    <w:p w14:paraId="46B309E1" w14:textId="77777777" w:rsidR="00542690" w:rsidRDefault="00542690" w:rsidP="0067150C">
      <w:pPr>
        <w:pStyle w:val="NormalList1"/>
      </w:pPr>
    </w:p>
    <w:p w14:paraId="5D8EDC7F" w14:textId="73E70279" w:rsidR="0067150C" w:rsidRDefault="0067150C" w:rsidP="00DE16A8">
      <w:pPr>
        <w:pStyle w:val="ListNumber2"/>
        <w:numPr>
          <w:ilvl w:val="0"/>
          <w:numId w:val="25"/>
        </w:numPr>
      </w:pPr>
      <w:bookmarkStart w:id="40" w:name="_Toc178262769"/>
      <w:r>
        <w:t>Modification or Withdrawal</w:t>
      </w:r>
      <w:bookmarkEnd w:id="40"/>
    </w:p>
    <w:p w14:paraId="4CADD338" w14:textId="77777777" w:rsidR="0067150C" w:rsidRPr="00EA07D1" w:rsidRDefault="0067150C" w:rsidP="0067150C">
      <w:pPr>
        <w:pStyle w:val="NormalList1"/>
      </w:pPr>
      <w:r w:rsidRPr="007A431A">
        <w:t xml:space="preserve">You may modify your proposal. The modification must include the Request Number and be submitted to the Single Point of Contact prior to the </w:t>
      </w:r>
      <w:r w:rsidRPr="00596431">
        <w:t xml:space="preserve">Closing </w:t>
      </w:r>
      <w:r w:rsidRPr="00EA07D1">
        <w:t xml:space="preserve">Date and time. </w:t>
      </w:r>
    </w:p>
    <w:p w14:paraId="438CF870" w14:textId="77777777" w:rsidR="0067150C" w:rsidRPr="007A431A" w:rsidRDefault="0067150C" w:rsidP="0067150C">
      <w:pPr>
        <w:pStyle w:val="NormalList1"/>
      </w:pPr>
      <w:r w:rsidRPr="007A431A">
        <w:t>You may also withdraw your proposal by emailing written notice to the Single Point of Contact.  The notice must include the Request Number and be submitted to the Single Point of Contact prior to the Closing date and time.</w:t>
      </w:r>
    </w:p>
    <w:p w14:paraId="1223CC83" w14:textId="77777777" w:rsidR="0067150C" w:rsidRDefault="0067150C" w:rsidP="0067150C">
      <w:pPr>
        <w:pStyle w:val="NormalList1"/>
      </w:pPr>
      <w:r w:rsidRPr="007A431A">
        <w:t>Treasury will not consider a modification or withdrawal received after the Closing date and time.</w:t>
      </w:r>
    </w:p>
    <w:p w14:paraId="02697FAE" w14:textId="77777777" w:rsidR="00542690" w:rsidRDefault="00542690" w:rsidP="0067150C">
      <w:pPr>
        <w:pStyle w:val="NormalList1"/>
      </w:pPr>
    </w:p>
    <w:p w14:paraId="2453F1A2" w14:textId="77777777" w:rsidR="0067150C" w:rsidRDefault="0067150C" w:rsidP="00DE16A8">
      <w:pPr>
        <w:pStyle w:val="ListNumber2"/>
        <w:numPr>
          <w:ilvl w:val="0"/>
          <w:numId w:val="25"/>
        </w:numPr>
      </w:pPr>
      <w:bookmarkStart w:id="41" w:name="_Toc72235610"/>
      <w:bookmarkStart w:id="42" w:name="_Toc178262770"/>
      <w:r>
        <w:t>Cancellation and Rejection of Proposal</w:t>
      </w:r>
      <w:bookmarkEnd w:id="41"/>
      <w:bookmarkEnd w:id="42"/>
    </w:p>
    <w:p w14:paraId="436988E7" w14:textId="09AA11E1" w:rsidR="0067150C" w:rsidRPr="00D970CF" w:rsidRDefault="0067150C" w:rsidP="00554762">
      <w:pPr>
        <w:pStyle w:val="NormalList1"/>
      </w:pPr>
      <w:r w:rsidRPr="007A431A">
        <w:t>Treasury may cancel this Request at any time if it is in the best interest of Treasury</w:t>
      </w:r>
      <w:r w:rsidR="00E83AC6">
        <w:t>, as determined by Treasury in its sole discretion</w:t>
      </w:r>
      <w:r w:rsidRPr="007A431A">
        <w:t>.</w:t>
      </w:r>
    </w:p>
    <w:p w14:paraId="42B5E77A" w14:textId="178807E3" w:rsidR="0067150C" w:rsidRPr="007A431A" w:rsidRDefault="0067150C" w:rsidP="00554762">
      <w:pPr>
        <w:pStyle w:val="NormalList1"/>
      </w:pPr>
      <w:r w:rsidRPr="007A431A">
        <w:t>Treasury may reject one or more Proposals for any of the following reasons</w:t>
      </w:r>
      <w:r w:rsidR="00E83AC6">
        <w:t xml:space="preserve"> in Treasury’s sole discretion</w:t>
      </w:r>
      <w:r w:rsidRPr="007A431A">
        <w:t>:</w:t>
      </w:r>
    </w:p>
    <w:p w14:paraId="577DF9D4" w14:textId="77777777" w:rsidR="0067150C" w:rsidRPr="00596431" w:rsidRDefault="0067150C" w:rsidP="00782C9E">
      <w:pPr>
        <w:pStyle w:val="NormalList1"/>
        <w:numPr>
          <w:ilvl w:val="0"/>
          <w:numId w:val="13"/>
        </w:numPr>
      </w:pPr>
      <w:r w:rsidRPr="007A431A">
        <w:t>Proposer fails to substantially comply with the requirements of this Request.</w:t>
      </w:r>
    </w:p>
    <w:p w14:paraId="16E610EF" w14:textId="77777777" w:rsidR="0067150C" w:rsidRPr="00596431" w:rsidRDefault="0067150C" w:rsidP="00782C9E">
      <w:pPr>
        <w:pStyle w:val="NormalList1"/>
        <w:numPr>
          <w:ilvl w:val="0"/>
          <w:numId w:val="13"/>
        </w:numPr>
      </w:pPr>
      <w:r w:rsidRPr="00596431">
        <w:t xml:space="preserve">A Proposal is non-Responsive. </w:t>
      </w:r>
    </w:p>
    <w:p w14:paraId="13246F47" w14:textId="77777777" w:rsidR="0067150C" w:rsidRPr="00EA07D1" w:rsidRDefault="0067150C" w:rsidP="00782C9E">
      <w:pPr>
        <w:pStyle w:val="NormalList1"/>
        <w:numPr>
          <w:ilvl w:val="0"/>
          <w:numId w:val="13"/>
        </w:numPr>
      </w:pPr>
      <w:r w:rsidRPr="00EA07D1">
        <w:t>Proposer has liquidated and delinquent debt owed to the State or any department or agency of the State.</w:t>
      </w:r>
    </w:p>
    <w:p w14:paraId="77CDB116" w14:textId="77777777" w:rsidR="0067150C" w:rsidRPr="007A431A" w:rsidRDefault="0067150C" w:rsidP="00782C9E">
      <w:pPr>
        <w:pStyle w:val="NormalList1"/>
        <w:numPr>
          <w:ilvl w:val="0"/>
          <w:numId w:val="13"/>
        </w:numPr>
      </w:pPr>
      <w:r w:rsidRPr="007A431A">
        <w:t>Proposer makes any contact regarding this Request with State representatives such as State employees or officials other than the Single Point of Contact, or inappropriate contact with the Single Point of Contact.</w:t>
      </w:r>
    </w:p>
    <w:p w14:paraId="290F7EF9" w14:textId="77777777" w:rsidR="0067150C" w:rsidRPr="007A431A" w:rsidRDefault="0067150C" w:rsidP="00782C9E">
      <w:pPr>
        <w:pStyle w:val="NormalList1"/>
        <w:numPr>
          <w:ilvl w:val="0"/>
          <w:numId w:val="13"/>
        </w:numPr>
      </w:pPr>
      <w:r w:rsidRPr="007A431A">
        <w:t>Proposer attempts to influence a member of the Evaluation Panel.</w:t>
      </w:r>
    </w:p>
    <w:p w14:paraId="5286D22D" w14:textId="77777777" w:rsidR="0067150C" w:rsidRDefault="0067150C" w:rsidP="00782C9E">
      <w:pPr>
        <w:pStyle w:val="NormalList1"/>
        <w:numPr>
          <w:ilvl w:val="0"/>
          <w:numId w:val="13"/>
        </w:numPr>
      </w:pPr>
      <w:r w:rsidRPr="007A431A">
        <w:t>When rejection is in the best interest of Treasury</w:t>
      </w:r>
      <w:r w:rsidR="00554762">
        <w:t xml:space="preserve"> or the State</w:t>
      </w:r>
      <w:r w:rsidRPr="007A431A">
        <w:t>.</w:t>
      </w:r>
    </w:p>
    <w:p w14:paraId="1939D946" w14:textId="77777777" w:rsidR="00542690" w:rsidRPr="00D970CF" w:rsidRDefault="00542690" w:rsidP="00542690">
      <w:pPr>
        <w:pStyle w:val="NormalList1"/>
        <w:ind w:left="1080"/>
      </w:pPr>
    </w:p>
    <w:p w14:paraId="5B510C7F" w14:textId="77777777" w:rsidR="0067150C" w:rsidRDefault="0067150C" w:rsidP="00DE16A8">
      <w:pPr>
        <w:pStyle w:val="ListNumber2"/>
        <w:numPr>
          <w:ilvl w:val="0"/>
          <w:numId w:val="25"/>
        </w:numPr>
      </w:pPr>
      <w:bookmarkStart w:id="43" w:name="_Toc72235611"/>
      <w:bookmarkStart w:id="44" w:name="_Toc178262771"/>
      <w:r>
        <w:t>Responsiveness Determination</w:t>
      </w:r>
      <w:bookmarkEnd w:id="43"/>
      <w:bookmarkEnd w:id="44"/>
    </w:p>
    <w:p w14:paraId="4F595B92" w14:textId="77777777" w:rsidR="0067150C" w:rsidRDefault="0067150C" w:rsidP="00554762">
      <w:pPr>
        <w:pStyle w:val="NormalList1"/>
      </w:pPr>
      <w:r w:rsidRPr="007A431A">
        <w:t>Any Proposal received prior to the Closing Date may be reviewed to determine if it is Responsive to all Request requirements, including compliance with Section 3</w:t>
      </w:r>
      <w:r w:rsidR="00554762">
        <w:t xml:space="preserve">: </w:t>
      </w:r>
      <w:r w:rsidR="00554762">
        <w:lastRenderedPageBreak/>
        <w:t>Qualification Requirements and Section 5: Proposal Information Requirements</w:t>
      </w:r>
      <w:r w:rsidRPr="00EA07D1">
        <w:t xml:space="preserve"> </w:t>
      </w:r>
      <w:r w:rsidRPr="007A431A">
        <w:t xml:space="preserve">of this Request.  If a Proposal is unclear, the Single Point of Contact may request clarification from the Proposer. Seeking clarification will not be used to correct a non-Responsive Proposal.  Treasury may waive mistakes under OAR </w:t>
      </w:r>
      <w:hyperlink r:id="rId18" w:history="1">
        <w:r w:rsidRPr="00D979F2">
          <w:rPr>
            <w:rStyle w:val="Hyperlink"/>
            <w:rFonts w:ascii="Georgia" w:hAnsi="Georgia"/>
            <w:color w:val="auto"/>
            <w:sz w:val="22"/>
            <w:u w:val="none"/>
          </w:rPr>
          <w:t>170-002-0170</w:t>
        </w:r>
      </w:hyperlink>
      <w:r w:rsidRPr="007A431A">
        <w:t>.</w:t>
      </w:r>
    </w:p>
    <w:p w14:paraId="321ADE69" w14:textId="77777777" w:rsidR="00542690" w:rsidRPr="00D970CF" w:rsidRDefault="00542690" w:rsidP="00554762">
      <w:pPr>
        <w:pStyle w:val="NormalList1"/>
      </w:pPr>
    </w:p>
    <w:p w14:paraId="4BD32AF9" w14:textId="77777777" w:rsidR="0067150C" w:rsidRDefault="0067150C" w:rsidP="00DE16A8">
      <w:pPr>
        <w:pStyle w:val="ListNumber2"/>
        <w:numPr>
          <w:ilvl w:val="0"/>
          <w:numId w:val="25"/>
        </w:numPr>
      </w:pPr>
      <w:bookmarkStart w:id="45" w:name="_Toc72235612"/>
      <w:bookmarkStart w:id="46" w:name="_Toc178262772"/>
      <w:r>
        <w:t>Responsibility Determination</w:t>
      </w:r>
      <w:bookmarkEnd w:id="45"/>
      <w:bookmarkEnd w:id="46"/>
    </w:p>
    <w:p w14:paraId="7F248192" w14:textId="4086A57B" w:rsidR="0067150C" w:rsidRDefault="0067150C" w:rsidP="00554762">
      <w:pPr>
        <w:pStyle w:val="NormalList1"/>
      </w:pPr>
      <w:r w:rsidRPr="007A431A">
        <w:t>Treasury will determine if the preliminarily selected Proposer</w:t>
      </w:r>
      <w:r>
        <w:t>(s)</w:t>
      </w:r>
      <w:r w:rsidRPr="007A431A">
        <w:t xml:space="preserve"> </w:t>
      </w:r>
      <w:r>
        <w:t>are</w:t>
      </w:r>
      <w:r w:rsidRPr="007A431A">
        <w:t xml:space="preserve"> R</w:t>
      </w:r>
      <w:r w:rsidRPr="00596431">
        <w:t>esponsible prior to the Notice of Intent to Award being issued. The Single Point of Contact will email a Responsibility Inquiry Form</w:t>
      </w:r>
      <w:r w:rsidR="00132462">
        <w:t xml:space="preserve"> </w:t>
      </w:r>
      <w:r w:rsidR="004B4A25">
        <w:t>(Attachment G)</w:t>
      </w:r>
      <w:r w:rsidRPr="00596431">
        <w:t>. The selected Proposer</w:t>
      </w:r>
      <w:r>
        <w:t>(s)</w:t>
      </w:r>
      <w:r w:rsidRPr="00596431">
        <w:t xml:space="preserve"> must complete, sign, and return the form </w:t>
      </w:r>
      <w:r>
        <w:t xml:space="preserve">so that it is received by Treasury </w:t>
      </w:r>
      <w:r w:rsidRPr="00596431">
        <w:t xml:space="preserve">within </w:t>
      </w:r>
      <w:r w:rsidRPr="00EA07D1">
        <w:t>five (5</w:t>
      </w:r>
      <w:r w:rsidRPr="007A431A">
        <w:t>) business days.</w:t>
      </w:r>
    </w:p>
    <w:p w14:paraId="368BCC8E" w14:textId="77777777" w:rsidR="00554762" w:rsidRDefault="00554762">
      <w:pPr>
        <w:spacing w:line="240" w:lineRule="auto"/>
      </w:pPr>
      <w:r>
        <w:br w:type="page"/>
      </w:r>
    </w:p>
    <w:p w14:paraId="2C3329A5" w14:textId="77777777" w:rsidR="0067150C" w:rsidRDefault="00554762" w:rsidP="000A3399">
      <w:pPr>
        <w:pStyle w:val="ListNumber"/>
      </w:pPr>
      <w:bookmarkStart w:id="47" w:name="_Toc178262773"/>
      <w:r>
        <w:lastRenderedPageBreak/>
        <w:t>Evaluation</w:t>
      </w:r>
      <w:bookmarkEnd w:id="47"/>
    </w:p>
    <w:p w14:paraId="41D17269" w14:textId="729D18CF" w:rsidR="001D335C" w:rsidRDefault="00554762" w:rsidP="001D335C">
      <w:pPr>
        <w:spacing w:before="120" w:after="120"/>
        <w:ind w:left="547"/>
      </w:pPr>
      <w:r>
        <w:t xml:space="preserve">Each responsive Proposal will be evaluated by members of an Evaluation Panel. </w:t>
      </w:r>
      <w:r w:rsidR="00E419E2">
        <w:t xml:space="preserve">Evaluation </w:t>
      </w:r>
      <w:r>
        <w:t>Panel members may change</w:t>
      </w:r>
      <w:r w:rsidR="00A2779E">
        <w:t>,</w:t>
      </w:r>
      <w:r>
        <w:t xml:space="preserve"> and Treasury may include additional or fewer evaluators for optional rounds of competition. The </w:t>
      </w:r>
      <w:r w:rsidR="00E419E2">
        <w:t xml:space="preserve">Evaluation Panel </w:t>
      </w:r>
      <w:r>
        <w:t xml:space="preserve">will </w:t>
      </w:r>
      <w:r w:rsidR="00B215BC">
        <w:t xml:space="preserve">determine how well each Proposal meets the criteria for the role and the specific financial program selected by the Proposer. </w:t>
      </w:r>
    </w:p>
    <w:p w14:paraId="1B1F0D53" w14:textId="22EE5600" w:rsidR="00B215BC" w:rsidRDefault="00B215BC" w:rsidP="001D335C">
      <w:pPr>
        <w:spacing w:before="120" w:after="120"/>
        <w:ind w:left="547"/>
      </w:pPr>
      <w:r w:rsidRPr="00B215BC">
        <w:t xml:space="preserve">The Single Point of Contact may request further clarification to assist the </w:t>
      </w:r>
      <w:r w:rsidR="00E419E2">
        <w:t>Evaluation Panel</w:t>
      </w:r>
      <w:r w:rsidR="00E419E2" w:rsidRPr="00B215BC">
        <w:t xml:space="preserve"> </w:t>
      </w:r>
      <w:r w:rsidRPr="00B215BC">
        <w:t>in gaining additional understanding of a Proposal.  A response to a clarification request must be to clarify or explain portions of the already submitted Proposal and may not contain new information not included in the original Proposal</w:t>
      </w:r>
      <w:r>
        <w:t>.</w:t>
      </w:r>
    </w:p>
    <w:p w14:paraId="114EE134" w14:textId="77777777" w:rsidR="00B215BC" w:rsidRDefault="00B215BC" w:rsidP="00554762">
      <w:pPr>
        <w:ind w:left="540"/>
      </w:pPr>
    </w:p>
    <w:p w14:paraId="1A223646" w14:textId="0E7F415B" w:rsidR="00B215BC" w:rsidRDefault="00B215BC" w:rsidP="00DE16A8">
      <w:pPr>
        <w:pStyle w:val="ListNumber2"/>
        <w:numPr>
          <w:ilvl w:val="0"/>
          <w:numId w:val="26"/>
        </w:numPr>
      </w:pPr>
      <w:bookmarkStart w:id="48" w:name="_Toc178262774"/>
      <w:r>
        <w:t>Criteria</w:t>
      </w:r>
      <w:bookmarkEnd w:id="48"/>
    </w:p>
    <w:p w14:paraId="2D88DF9E" w14:textId="77777777" w:rsidR="00B215BC" w:rsidRDefault="00B215BC" w:rsidP="00B215BC">
      <w:pPr>
        <w:pStyle w:val="NormalList1"/>
      </w:pPr>
      <w:r>
        <w:t xml:space="preserve">Each criterion will be considered and provided equal weight. </w:t>
      </w:r>
    </w:p>
    <w:p w14:paraId="76F76F1C" w14:textId="62C378D8" w:rsidR="00B215BC" w:rsidRDefault="00D272FA" w:rsidP="00C032AC">
      <w:pPr>
        <w:pStyle w:val="ListNumber3"/>
        <w:numPr>
          <w:ilvl w:val="0"/>
          <w:numId w:val="54"/>
        </w:numPr>
      </w:pPr>
      <w:r>
        <w:t>Experience Managing</w:t>
      </w:r>
      <w:r w:rsidR="000D4E3E">
        <w:t xml:space="preserve">, </w:t>
      </w:r>
      <w:r>
        <w:t>Marketing</w:t>
      </w:r>
      <w:r w:rsidR="000D4E3E">
        <w:t xml:space="preserve"> and </w:t>
      </w:r>
      <w:r w:rsidR="00B509DD" w:rsidRPr="00B509DD">
        <w:t>Distributing Municipal Bonds</w:t>
      </w:r>
    </w:p>
    <w:p w14:paraId="0D6E86A7" w14:textId="566AC1D8" w:rsidR="00B215BC" w:rsidRDefault="00B215BC" w:rsidP="00B215BC">
      <w:pPr>
        <w:pStyle w:val="NormList3"/>
      </w:pPr>
      <w:r w:rsidRPr="00B215BC">
        <w:t xml:space="preserve">Experience of the </w:t>
      </w:r>
      <w:r w:rsidR="00E419E2">
        <w:t>f</w:t>
      </w:r>
      <w:r w:rsidRPr="00B215BC">
        <w:t>irm in serving as managing underwriter to large state issuers including the firm’s understanding and level of competence in structuring and marketing municipal debt offerings and in developing innovative or alternative financing structures.</w:t>
      </w:r>
      <w:r w:rsidR="00314EE1">
        <w:t xml:space="preserve"> Factors that may be consider</w:t>
      </w:r>
      <w:r w:rsidR="008B3100">
        <w:t>ed</w:t>
      </w:r>
      <w:r w:rsidR="00314EE1">
        <w:t xml:space="preserve"> include: </w:t>
      </w:r>
    </w:p>
    <w:p w14:paraId="64306359" w14:textId="30CF8595" w:rsidR="00314EE1" w:rsidRDefault="00314EE1" w:rsidP="00782C9E">
      <w:pPr>
        <w:pStyle w:val="NormList3"/>
        <w:numPr>
          <w:ilvl w:val="0"/>
          <w:numId w:val="17"/>
        </w:numPr>
      </w:pPr>
      <w:r>
        <w:t>The Proposer’s experience in the Oregon market or with similar transactions with comparable issuers</w:t>
      </w:r>
      <w:r w:rsidR="00C00DB7">
        <w:t>;</w:t>
      </w:r>
    </w:p>
    <w:p w14:paraId="5E8D2C79" w14:textId="77777777" w:rsidR="00737F04" w:rsidRDefault="00314EE1" w:rsidP="00782C9E">
      <w:pPr>
        <w:pStyle w:val="NormList3"/>
        <w:numPr>
          <w:ilvl w:val="0"/>
          <w:numId w:val="17"/>
        </w:numPr>
      </w:pPr>
      <w:r>
        <w:t xml:space="preserve">The Proposer’s experience and understanding </w:t>
      </w:r>
      <w:r w:rsidR="0020576B">
        <w:t xml:space="preserve">of </w:t>
      </w:r>
      <w:r>
        <w:t xml:space="preserve">Oregon laws and </w:t>
      </w:r>
      <w:r w:rsidR="004D559B">
        <w:t xml:space="preserve">issuance </w:t>
      </w:r>
      <w:r>
        <w:t>practices</w:t>
      </w:r>
      <w:r w:rsidR="00737F04">
        <w:t>;</w:t>
      </w:r>
    </w:p>
    <w:p w14:paraId="2F602D64" w14:textId="0A2A44F6" w:rsidR="00314EE1" w:rsidRDefault="00314EE1" w:rsidP="00782C9E">
      <w:pPr>
        <w:pStyle w:val="NormList3"/>
        <w:numPr>
          <w:ilvl w:val="0"/>
          <w:numId w:val="17"/>
        </w:numPr>
      </w:pPr>
      <w:r>
        <w:t>Roles the Proposer has performed in Oregon or other jurisdictions</w:t>
      </w:r>
      <w:r w:rsidR="00737F04">
        <w:t>; and</w:t>
      </w:r>
    </w:p>
    <w:p w14:paraId="17BA29ED" w14:textId="63D2CACE" w:rsidR="004D559B" w:rsidRDefault="00BA0CAC" w:rsidP="00782C9E">
      <w:pPr>
        <w:pStyle w:val="NormList3"/>
        <w:numPr>
          <w:ilvl w:val="0"/>
          <w:numId w:val="17"/>
        </w:numPr>
      </w:pPr>
      <w:r>
        <w:t xml:space="preserve">Demonstrated ability to market and distribute transactions </w:t>
      </w:r>
      <w:proofErr w:type="gramStart"/>
      <w:r>
        <w:t>similar to</w:t>
      </w:r>
      <w:proofErr w:type="gramEnd"/>
      <w:r>
        <w:t xml:space="preserve"> those contemplated in the RFP</w:t>
      </w:r>
      <w:r w:rsidR="00737F04">
        <w:t>.</w:t>
      </w:r>
    </w:p>
    <w:p w14:paraId="5BE71F58" w14:textId="77777777" w:rsidR="00D272FA" w:rsidRDefault="00D272FA" w:rsidP="00C032AC">
      <w:pPr>
        <w:pStyle w:val="ListNumber3"/>
      </w:pPr>
      <w:r>
        <w:t>Financial Program Experience</w:t>
      </w:r>
    </w:p>
    <w:p w14:paraId="4CAA604A" w14:textId="77777777" w:rsidR="00D272FA" w:rsidRDefault="00D272FA" w:rsidP="00D272FA">
      <w:pPr>
        <w:pStyle w:val="NormList3"/>
      </w:pPr>
      <w:r w:rsidRPr="00D272FA">
        <w:t xml:space="preserve">Depth of </w:t>
      </w:r>
      <w:r>
        <w:t xml:space="preserve">the firm’s </w:t>
      </w:r>
      <w:r w:rsidRPr="00D272FA">
        <w:t>experience and performance on State financing</w:t>
      </w:r>
      <w:r>
        <w:t xml:space="preserve"> programs</w:t>
      </w:r>
      <w:r w:rsidRPr="00D272FA">
        <w:t xml:space="preserve">, </w:t>
      </w:r>
      <w:r>
        <w:t>as identified in Section 5</w:t>
      </w:r>
      <w:r w:rsidRPr="00D272FA">
        <w:t>, or similar financings for comparable issuers and credits nationally</w:t>
      </w:r>
      <w:r>
        <w:t>.</w:t>
      </w:r>
      <w:r w:rsidR="00314EE1">
        <w:t xml:space="preserve"> Factors that may be considered include: </w:t>
      </w:r>
    </w:p>
    <w:p w14:paraId="3F3CD13F" w14:textId="71A4EADC" w:rsidR="00314EE1" w:rsidRDefault="00314EE1" w:rsidP="00782C9E">
      <w:pPr>
        <w:pStyle w:val="NormList3"/>
        <w:numPr>
          <w:ilvl w:val="0"/>
          <w:numId w:val="18"/>
        </w:numPr>
      </w:pPr>
      <w:r>
        <w:t xml:space="preserve">Ability to </w:t>
      </w:r>
      <w:r w:rsidR="008C584B">
        <w:t xml:space="preserve">assist the state in developing financing plans and strategies to </w:t>
      </w:r>
      <w:r>
        <w:t xml:space="preserve">mitigate any risk </w:t>
      </w:r>
      <w:r w:rsidR="008C584B">
        <w:t>to</w:t>
      </w:r>
      <w:r w:rsidR="00804447">
        <w:t xml:space="preserve"> </w:t>
      </w:r>
      <w:r>
        <w:t>the State</w:t>
      </w:r>
      <w:r w:rsidR="00737F04">
        <w:t>;</w:t>
      </w:r>
    </w:p>
    <w:p w14:paraId="1B3439FA" w14:textId="3B5DE27F" w:rsidR="00314EE1" w:rsidRDefault="00314EE1" w:rsidP="00782C9E">
      <w:pPr>
        <w:pStyle w:val="NormList3"/>
        <w:numPr>
          <w:ilvl w:val="0"/>
          <w:numId w:val="18"/>
        </w:numPr>
      </w:pPr>
      <w:r>
        <w:t>Demonstrated ability to meet legal and marketing requirements</w:t>
      </w:r>
      <w:r w:rsidR="00737F04">
        <w:t>;</w:t>
      </w:r>
    </w:p>
    <w:p w14:paraId="3DA0E85D" w14:textId="0B770496" w:rsidR="004D559B" w:rsidRDefault="00BA0CAC" w:rsidP="00782C9E">
      <w:pPr>
        <w:pStyle w:val="NormList3"/>
        <w:numPr>
          <w:ilvl w:val="0"/>
          <w:numId w:val="18"/>
        </w:numPr>
      </w:pPr>
      <w:r>
        <w:t>Demonstrated knowledge of key financing programs contemplated by the State and its agencies</w:t>
      </w:r>
      <w:r w:rsidR="00737F04">
        <w:t>; and</w:t>
      </w:r>
      <w:r w:rsidR="008C584B">
        <w:t xml:space="preserve"> </w:t>
      </w:r>
    </w:p>
    <w:p w14:paraId="60FF08A2" w14:textId="5E73D67F" w:rsidR="008C584B" w:rsidRDefault="008C584B" w:rsidP="00782C9E">
      <w:pPr>
        <w:pStyle w:val="NormList3"/>
        <w:numPr>
          <w:ilvl w:val="0"/>
          <w:numId w:val="18"/>
        </w:numPr>
      </w:pPr>
      <w:r>
        <w:lastRenderedPageBreak/>
        <w:t>Relevant ideas from other issuers nationally that could enhance the State’s bonding programs</w:t>
      </w:r>
      <w:r w:rsidR="00737F04">
        <w:t>.</w:t>
      </w:r>
    </w:p>
    <w:p w14:paraId="32FB0851" w14:textId="508AFCFF" w:rsidR="00B215BC" w:rsidRDefault="00B215BC" w:rsidP="00C032AC">
      <w:pPr>
        <w:pStyle w:val="ListNumber3"/>
      </w:pPr>
      <w:r>
        <w:t>Key Person</w:t>
      </w:r>
      <w:r w:rsidR="00B509DD">
        <w:t>’</w:t>
      </w:r>
      <w:r>
        <w:t>s Experience</w:t>
      </w:r>
    </w:p>
    <w:p w14:paraId="637AE09E" w14:textId="43CE3276" w:rsidR="00B215BC" w:rsidRDefault="00D272FA" w:rsidP="00B215BC">
      <w:pPr>
        <w:pStyle w:val="NormList3"/>
      </w:pPr>
      <w:r w:rsidRPr="00D272FA">
        <w:t xml:space="preserve">Depth of </w:t>
      </w:r>
      <w:r>
        <w:t>each Key Person</w:t>
      </w:r>
      <w:r w:rsidR="004206DF">
        <w:t>’</w:t>
      </w:r>
      <w:r>
        <w:t>s</w:t>
      </w:r>
      <w:r w:rsidRPr="00D272FA">
        <w:t xml:space="preserve"> experience and performance on State financing programs, as identified in Section 5, or similar financings for comparable issuers and credits nationally.</w:t>
      </w:r>
      <w:r w:rsidR="00314EE1">
        <w:t xml:space="preserve"> Factors that may be considered include: </w:t>
      </w:r>
    </w:p>
    <w:p w14:paraId="7C07FB64" w14:textId="670D5B33" w:rsidR="00314EE1" w:rsidRDefault="00314EE1" w:rsidP="00782C9E">
      <w:pPr>
        <w:pStyle w:val="NormList3"/>
        <w:numPr>
          <w:ilvl w:val="0"/>
          <w:numId w:val="19"/>
        </w:numPr>
      </w:pPr>
      <w:r>
        <w:t>The Key Person’s experience in the Oregon market or with similar transactions with comparable issuers</w:t>
      </w:r>
      <w:r w:rsidR="00737F04">
        <w:t>; and</w:t>
      </w:r>
    </w:p>
    <w:p w14:paraId="59441E0B" w14:textId="5CB4BB88" w:rsidR="000D4E3E" w:rsidRDefault="000D4E3E" w:rsidP="00782C9E">
      <w:pPr>
        <w:pStyle w:val="NormList3"/>
        <w:numPr>
          <w:ilvl w:val="0"/>
          <w:numId w:val="19"/>
        </w:numPr>
      </w:pPr>
      <w:r>
        <w:t>Direct experience with financing programs contemplated under this RFP</w:t>
      </w:r>
      <w:r w:rsidR="00737F04">
        <w:t>.</w:t>
      </w:r>
    </w:p>
    <w:p w14:paraId="2541696F" w14:textId="77777777" w:rsidR="00D272FA" w:rsidRDefault="00D272FA" w:rsidP="00C032AC">
      <w:pPr>
        <w:pStyle w:val="ListNumber3"/>
      </w:pPr>
      <w:r>
        <w:t>Firm Knowledge</w:t>
      </w:r>
      <w:r w:rsidR="000D4E3E">
        <w:t>, Ideas and Strategies</w:t>
      </w:r>
    </w:p>
    <w:p w14:paraId="59768E35" w14:textId="156225C5" w:rsidR="00D272FA" w:rsidRDefault="00D272FA" w:rsidP="00782C9E">
      <w:pPr>
        <w:pStyle w:val="NormList3"/>
        <w:numPr>
          <w:ilvl w:val="0"/>
          <w:numId w:val="19"/>
        </w:numPr>
      </w:pPr>
      <w:r w:rsidRPr="00D272FA">
        <w:t>Overall knowledge of the State, its laws relating to debt management and financing, its credit, capital structure and bond financing programs and contributions in terms of ideas to the State’s debt management program</w:t>
      </w:r>
      <w:r w:rsidR="00737F04">
        <w:t>; and</w:t>
      </w:r>
    </w:p>
    <w:p w14:paraId="343A5AA6" w14:textId="77777777" w:rsidR="00542690" w:rsidRDefault="00542690" w:rsidP="00782C9E">
      <w:pPr>
        <w:pStyle w:val="NormList3"/>
        <w:numPr>
          <w:ilvl w:val="0"/>
          <w:numId w:val="19"/>
        </w:numPr>
      </w:pPr>
      <w:r w:rsidRPr="00542690">
        <w:t xml:space="preserve">The ideas and strategies </w:t>
      </w:r>
      <w:r>
        <w:t xml:space="preserve">identified by the firm </w:t>
      </w:r>
      <w:r w:rsidRPr="00542690">
        <w:t xml:space="preserve">that will be implemented to sell bonds and assist Treasury and </w:t>
      </w:r>
      <w:r>
        <w:t xml:space="preserve">other State agencies to successfully execute bond sales. </w:t>
      </w:r>
    </w:p>
    <w:p w14:paraId="3DB47283" w14:textId="77777777" w:rsidR="00B215BC" w:rsidRDefault="00542690" w:rsidP="00C032AC">
      <w:pPr>
        <w:pStyle w:val="ListNumber3"/>
      </w:pPr>
      <w:r>
        <w:t>Diversity and Inclusion</w:t>
      </w:r>
    </w:p>
    <w:p w14:paraId="4E99EE1F" w14:textId="77777777" w:rsidR="00542690" w:rsidRDefault="00542690" w:rsidP="00542690">
      <w:pPr>
        <w:pStyle w:val="NormList3"/>
      </w:pPr>
      <w:r>
        <w:t xml:space="preserve">The firm’s commitment to a diversified and inclusive workplace at the executive management, management, and professional levels. </w:t>
      </w:r>
    </w:p>
    <w:p w14:paraId="0250EFA3" w14:textId="77777777" w:rsidR="001D335C" w:rsidRDefault="001D335C" w:rsidP="00DE16A8">
      <w:pPr>
        <w:pStyle w:val="ListNumber2"/>
        <w:numPr>
          <w:ilvl w:val="0"/>
          <w:numId w:val="25"/>
        </w:numPr>
      </w:pPr>
      <w:bookmarkStart w:id="49" w:name="_Toc178262775"/>
      <w:r>
        <w:t>Interviews</w:t>
      </w:r>
      <w:bookmarkEnd w:id="49"/>
    </w:p>
    <w:p w14:paraId="7605E18E" w14:textId="2D16CD57" w:rsidR="001D335C" w:rsidRDefault="001D335C" w:rsidP="001D335C">
      <w:pPr>
        <w:pStyle w:val="NormalList1"/>
      </w:pPr>
      <w:r>
        <w:t>One-hour interviews will be offered</w:t>
      </w:r>
      <w:bookmarkStart w:id="50" w:name="_Hlk177999737"/>
      <w:r w:rsidR="002B6E50">
        <w:t>, if deemed necessary,</w:t>
      </w:r>
      <w:bookmarkEnd w:id="50"/>
      <w:r>
        <w:t xml:space="preserve"> to firms that most closely meet the evaluation criteria. The Key Persons assigned by the firm in the Proposal must be available and participate in the interview. </w:t>
      </w:r>
      <w:r w:rsidR="00A76134" w:rsidRPr="00A76134">
        <w:t>Treasury will coordinate and conduct the interviews remotely through teleconference or video-conferencing software or service. Treasury will not conduct any in-person interviews.</w:t>
      </w:r>
      <w:r>
        <w:t xml:space="preserve"> </w:t>
      </w:r>
    </w:p>
    <w:p w14:paraId="5AAAFE45" w14:textId="77777777" w:rsidR="001D335C" w:rsidRDefault="001D335C">
      <w:pPr>
        <w:spacing w:line="240" w:lineRule="auto"/>
      </w:pPr>
      <w:r>
        <w:br w:type="page"/>
      </w:r>
    </w:p>
    <w:p w14:paraId="6CE98D62" w14:textId="77777777" w:rsidR="001D335C" w:rsidRDefault="001D335C" w:rsidP="000A3399">
      <w:pPr>
        <w:pStyle w:val="ListNumber"/>
      </w:pPr>
      <w:bookmarkStart w:id="51" w:name="_Toc178262776"/>
      <w:r>
        <w:lastRenderedPageBreak/>
        <w:t>Award and Negotiation</w:t>
      </w:r>
      <w:bookmarkEnd w:id="51"/>
    </w:p>
    <w:p w14:paraId="56E1CD27" w14:textId="7EB25484" w:rsidR="001D335C" w:rsidRPr="00A2474B" w:rsidRDefault="001D335C" w:rsidP="00DE16A8">
      <w:pPr>
        <w:pStyle w:val="ListNumber2"/>
        <w:numPr>
          <w:ilvl w:val="0"/>
          <w:numId w:val="32"/>
        </w:numPr>
        <w:rPr>
          <w:rStyle w:val="Heading2Char"/>
          <w:rFonts w:ascii="Arial" w:hAnsi="Arial" w:cs="Georgia"/>
          <w:sz w:val="28"/>
          <w:szCs w:val="40"/>
        </w:rPr>
      </w:pPr>
      <w:bookmarkStart w:id="52" w:name="_Toc178262777"/>
      <w:r w:rsidRPr="00A2474B">
        <w:rPr>
          <w:rStyle w:val="Heading2Char"/>
          <w:rFonts w:ascii="Arial" w:hAnsi="Arial" w:cs="Georgia"/>
          <w:sz w:val="28"/>
        </w:rPr>
        <w:t>Award Consideration</w:t>
      </w:r>
      <w:bookmarkEnd w:id="52"/>
    </w:p>
    <w:p w14:paraId="2F884861" w14:textId="77777777" w:rsidR="001D335C" w:rsidRDefault="004B41BF" w:rsidP="00391F7A">
      <w:pPr>
        <w:pStyle w:val="NormalList1"/>
      </w:pPr>
      <w:r>
        <w:t xml:space="preserve">Treasury may appoint multiple firms to serve as Senior Manager, Co-Manager, or Selling Group Members. </w:t>
      </w:r>
      <w:r w:rsidR="000D4E3E">
        <w:t xml:space="preserve"> The award will be in the form of a letter, designating the role in the syndicate for which the firm is appointed.</w:t>
      </w:r>
    </w:p>
    <w:p w14:paraId="2A9F4A48" w14:textId="77777777" w:rsidR="004617C2" w:rsidRDefault="004617C2" w:rsidP="00391F7A">
      <w:pPr>
        <w:pStyle w:val="NormalList1"/>
      </w:pPr>
    </w:p>
    <w:p w14:paraId="1A4D8AB5" w14:textId="77777777" w:rsidR="001D335C" w:rsidRPr="00AC49A9" w:rsidRDefault="001D335C" w:rsidP="00DE16A8">
      <w:pPr>
        <w:pStyle w:val="ListNumber2"/>
        <w:numPr>
          <w:ilvl w:val="0"/>
          <w:numId w:val="32"/>
        </w:numPr>
        <w:rPr>
          <w:rStyle w:val="Heading2Char"/>
          <w:rFonts w:ascii="Arial" w:hAnsi="Arial" w:cs="Georgia"/>
          <w:sz w:val="28"/>
        </w:rPr>
      </w:pPr>
      <w:bookmarkStart w:id="53" w:name="_Toc74319774"/>
      <w:bookmarkStart w:id="54" w:name="_Toc178262778"/>
      <w:r w:rsidRPr="00AC49A9">
        <w:rPr>
          <w:rStyle w:val="Heading2Char"/>
          <w:rFonts w:ascii="Arial" w:hAnsi="Arial" w:cs="Georgia"/>
          <w:sz w:val="28"/>
        </w:rPr>
        <w:t>Notice of Intent to Award</w:t>
      </w:r>
      <w:bookmarkEnd w:id="53"/>
      <w:bookmarkEnd w:id="54"/>
    </w:p>
    <w:p w14:paraId="2BCEF096" w14:textId="5DC74CA9" w:rsidR="001D335C" w:rsidRDefault="001D335C" w:rsidP="00391F7A">
      <w:pPr>
        <w:pStyle w:val="NormalList1"/>
      </w:pPr>
      <w:r>
        <w:t>Treasury will send a Notice of Intent to Award to all Proposers.  The Notice of Intent to Award will include the name of the Proposer(s) selected for Appointment.  A Proposer to this Request may submit a protest under Subsection 2.</w:t>
      </w:r>
      <w:r w:rsidR="00C77A9F">
        <w:t>E</w:t>
      </w:r>
      <w:r w:rsidR="00391F7A">
        <w:t>: Protests</w:t>
      </w:r>
      <w:r>
        <w:t>.</w:t>
      </w:r>
    </w:p>
    <w:p w14:paraId="3CF07220" w14:textId="77777777" w:rsidR="001D335C" w:rsidRDefault="001D335C" w:rsidP="00391F7A">
      <w:pPr>
        <w:pStyle w:val="NormalList1"/>
      </w:pPr>
      <w:r>
        <w:t>Treasury may immediately begin negotiations with a Proposer if only one Proposal was submitted.  Treasury is not required to evaluate the single Proposal and may waive the protest period.</w:t>
      </w:r>
    </w:p>
    <w:p w14:paraId="3D958CE8" w14:textId="77777777" w:rsidR="00A83062" w:rsidRDefault="00A83062" w:rsidP="00391F7A">
      <w:pPr>
        <w:pStyle w:val="NormalList1"/>
      </w:pPr>
    </w:p>
    <w:p w14:paraId="77F3B12E" w14:textId="454D1701" w:rsidR="001D335C" w:rsidRPr="00AC49A9" w:rsidRDefault="001D335C" w:rsidP="00DE16A8">
      <w:pPr>
        <w:pStyle w:val="ListNumber2"/>
        <w:numPr>
          <w:ilvl w:val="0"/>
          <w:numId w:val="32"/>
        </w:numPr>
        <w:rPr>
          <w:rStyle w:val="Heading2Char"/>
          <w:rFonts w:ascii="Arial" w:hAnsi="Arial" w:cs="Georgia"/>
          <w:sz w:val="28"/>
        </w:rPr>
      </w:pPr>
      <w:bookmarkStart w:id="55" w:name="_Toc74319775"/>
      <w:bookmarkStart w:id="56" w:name="_Toc178262779"/>
      <w:r w:rsidRPr="00AC49A9">
        <w:rPr>
          <w:rStyle w:val="Heading2Char"/>
          <w:rFonts w:ascii="Arial" w:hAnsi="Arial" w:cs="Georgia"/>
          <w:sz w:val="28"/>
        </w:rPr>
        <w:t>Additional Information Requirements</w:t>
      </w:r>
      <w:bookmarkEnd w:id="55"/>
      <w:bookmarkEnd w:id="56"/>
    </w:p>
    <w:p w14:paraId="5AE11823" w14:textId="77777777" w:rsidR="001D335C" w:rsidRDefault="001D335C" w:rsidP="00391F7A">
      <w:pPr>
        <w:pStyle w:val="NormalList1"/>
      </w:pPr>
      <w:r>
        <w:t>The Proposer</w:t>
      </w:r>
      <w:r w:rsidR="00391F7A">
        <w:t>(s)</w:t>
      </w:r>
      <w:r>
        <w:t xml:space="preserve"> awarded an Appointment under this Request is required to submit the following additional information:</w:t>
      </w:r>
    </w:p>
    <w:p w14:paraId="0867DC3F" w14:textId="23D65037" w:rsidR="001D335C" w:rsidRDefault="001D335C" w:rsidP="00782C9E">
      <w:pPr>
        <w:pStyle w:val="NormalList1"/>
        <w:numPr>
          <w:ilvl w:val="0"/>
          <w:numId w:val="14"/>
        </w:numPr>
      </w:pPr>
      <w:r>
        <w:t xml:space="preserve">Proof of business registration and authority to transact business in the State of </w:t>
      </w:r>
      <w:proofErr w:type="gramStart"/>
      <w:r>
        <w:t>Oregon</w:t>
      </w:r>
      <w:r w:rsidR="000822AB">
        <w:t>;</w:t>
      </w:r>
      <w:proofErr w:type="gramEnd"/>
    </w:p>
    <w:p w14:paraId="13791516" w14:textId="70D35339" w:rsidR="001D335C" w:rsidRDefault="001D335C" w:rsidP="00782C9E">
      <w:pPr>
        <w:pStyle w:val="NormalList1"/>
        <w:numPr>
          <w:ilvl w:val="0"/>
          <w:numId w:val="14"/>
        </w:numPr>
      </w:pPr>
      <w:r>
        <w:t>A completed Responsibility Inquiry Form</w:t>
      </w:r>
      <w:r w:rsidR="004B4A25">
        <w:t xml:space="preserve"> (Attachment G</w:t>
      </w:r>
      <w:proofErr w:type="gramStart"/>
      <w:r w:rsidR="004B4A25">
        <w:t>)</w:t>
      </w:r>
      <w:r w:rsidR="000822AB">
        <w:t>;</w:t>
      </w:r>
      <w:proofErr w:type="gramEnd"/>
      <w:r w:rsidR="000822AB">
        <w:t xml:space="preserve"> </w:t>
      </w:r>
    </w:p>
    <w:p w14:paraId="272AA950" w14:textId="63A3CC5D" w:rsidR="001D335C" w:rsidRDefault="001D335C" w:rsidP="00782C9E">
      <w:pPr>
        <w:pStyle w:val="NormalList1"/>
        <w:numPr>
          <w:ilvl w:val="0"/>
          <w:numId w:val="14"/>
        </w:numPr>
      </w:pPr>
      <w:r>
        <w:t xml:space="preserve">Pay Equity Certification, if </w:t>
      </w:r>
      <w:proofErr w:type="gramStart"/>
      <w:r>
        <w:t>required</w:t>
      </w:r>
      <w:r w:rsidR="000822AB">
        <w:t>;</w:t>
      </w:r>
      <w:proofErr w:type="gramEnd"/>
      <w:r>
        <w:t xml:space="preserve"> </w:t>
      </w:r>
    </w:p>
    <w:p w14:paraId="2AAE1E02" w14:textId="3BD9008C" w:rsidR="001D335C" w:rsidRDefault="001D335C" w:rsidP="00782C9E">
      <w:pPr>
        <w:pStyle w:val="NormalList1"/>
        <w:numPr>
          <w:ilvl w:val="0"/>
          <w:numId w:val="14"/>
        </w:numPr>
      </w:pPr>
      <w:r>
        <w:t>Certification by the Office for Business Inclusion and Diversity (COBID)</w:t>
      </w:r>
      <w:r w:rsidR="002B66BB">
        <w:t>, if applicable</w:t>
      </w:r>
      <w:r w:rsidR="000822AB">
        <w:t>; and</w:t>
      </w:r>
    </w:p>
    <w:p w14:paraId="74C1F230" w14:textId="5455A385" w:rsidR="001D335C" w:rsidRDefault="001D335C" w:rsidP="00782C9E">
      <w:pPr>
        <w:pStyle w:val="NormalList1"/>
        <w:numPr>
          <w:ilvl w:val="0"/>
          <w:numId w:val="14"/>
        </w:numPr>
      </w:pPr>
      <w:r>
        <w:t>Certified Disadvantaged Business Outreach Plan</w:t>
      </w:r>
      <w:r w:rsidR="00FC6911">
        <w:t xml:space="preserve"> (Attachment F)</w:t>
      </w:r>
      <w:r>
        <w:t>, if requested.</w:t>
      </w:r>
    </w:p>
    <w:p w14:paraId="4F7515DF" w14:textId="77777777" w:rsidR="00391F7A" w:rsidRDefault="00391F7A" w:rsidP="00391F7A">
      <w:pPr>
        <w:pStyle w:val="NormalList1"/>
        <w:ind w:left="1440"/>
      </w:pPr>
    </w:p>
    <w:p w14:paraId="59D4DE5B" w14:textId="77777777" w:rsidR="001D335C" w:rsidRPr="00AC49A9" w:rsidRDefault="001D335C" w:rsidP="00DE16A8">
      <w:pPr>
        <w:pStyle w:val="ListNumber2"/>
        <w:numPr>
          <w:ilvl w:val="0"/>
          <w:numId w:val="32"/>
        </w:numPr>
        <w:rPr>
          <w:rStyle w:val="Heading2Char"/>
          <w:rFonts w:ascii="Arial" w:hAnsi="Arial" w:cs="Georgia"/>
          <w:sz w:val="28"/>
        </w:rPr>
      </w:pPr>
      <w:bookmarkStart w:id="57" w:name="_Toc74319776"/>
      <w:bookmarkStart w:id="58" w:name="_Toc178262780"/>
      <w:r w:rsidRPr="00AC49A9">
        <w:rPr>
          <w:rStyle w:val="Heading2Char"/>
          <w:rFonts w:ascii="Arial" w:hAnsi="Arial" w:cs="Georgia"/>
          <w:sz w:val="28"/>
        </w:rPr>
        <w:t>Governing Laws and Regulations</w:t>
      </w:r>
      <w:bookmarkEnd w:id="57"/>
      <w:bookmarkEnd w:id="58"/>
    </w:p>
    <w:p w14:paraId="56633ACC" w14:textId="501B8A1D" w:rsidR="001D335C" w:rsidRDefault="001D335C" w:rsidP="00391F7A">
      <w:pPr>
        <w:pStyle w:val="NormalList1"/>
      </w:pPr>
      <w:r>
        <w:t>This Request is governed by the laws of the State of Oregon</w:t>
      </w:r>
      <w:r w:rsidR="00413264">
        <w:t>, notwithstanding its conflict-of-law principles</w:t>
      </w:r>
      <w:r>
        <w:t xml:space="preserve">.  The venue for any judicial action relating to this Request, evaluation and award is the Circuit Court of Marion County for the State of Oregon; provided, however, if a proceeding must be brought in a federal forum, then it must be brought and conducted solely and exclusively within the United States District Court for the District </w:t>
      </w:r>
      <w:r>
        <w:lastRenderedPageBreak/>
        <w:t xml:space="preserve">of Oregon.  In no event shall this section be construed as a waiver by the State of Oregon of any form of defense or immunity, whether sovereign immunity, governmental immunity, immunity based on the eleventh amendment to the Constitution of the United States or otherwise, to or from any </w:t>
      </w:r>
      <w:r w:rsidR="003032DF">
        <w:t>c</w:t>
      </w:r>
      <w:r>
        <w:t>laim or consent to the jurisdiction of any court.</w:t>
      </w:r>
    </w:p>
    <w:p w14:paraId="37D399F9" w14:textId="77777777" w:rsidR="00391F7A" w:rsidRDefault="00391F7A" w:rsidP="001D335C"/>
    <w:p w14:paraId="4BC6B495" w14:textId="77777777" w:rsidR="001D335C" w:rsidRPr="00AC49A9" w:rsidRDefault="001D335C" w:rsidP="00DE16A8">
      <w:pPr>
        <w:pStyle w:val="ListNumber2"/>
        <w:numPr>
          <w:ilvl w:val="0"/>
          <w:numId w:val="32"/>
        </w:numPr>
        <w:rPr>
          <w:rStyle w:val="Heading2Char"/>
          <w:rFonts w:ascii="Arial" w:hAnsi="Arial" w:cs="Georgia"/>
          <w:sz w:val="28"/>
        </w:rPr>
      </w:pPr>
      <w:bookmarkStart w:id="59" w:name="_Toc74319777"/>
      <w:bookmarkStart w:id="60" w:name="_Toc178262781"/>
      <w:r w:rsidRPr="00AC49A9">
        <w:rPr>
          <w:rStyle w:val="Heading2Char"/>
          <w:rFonts w:ascii="Arial" w:hAnsi="Arial" w:cs="Georgia"/>
          <w:sz w:val="28"/>
        </w:rPr>
        <w:t>Cost of Submitting Proposal</w:t>
      </w:r>
      <w:bookmarkEnd w:id="59"/>
      <w:bookmarkEnd w:id="60"/>
    </w:p>
    <w:p w14:paraId="210A8AC7" w14:textId="77777777" w:rsidR="001D335C" w:rsidRDefault="001D335C" w:rsidP="00391F7A">
      <w:pPr>
        <w:pStyle w:val="NormalList1"/>
      </w:pPr>
      <w:r>
        <w:t>Proposer must pay all the costs in submitting its Proposal, including, but not limited to, the costs to prepare and submit the Proposal, costs of samples and other supporting materials, costs to participate in demonstrations, or costs associated with protests.</w:t>
      </w:r>
    </w:p>
    <w:p w14:paraId="4D860264" w14:textId="77777777" w:rsidR="004617C2" w:rsidRDefault="004617C2" w:rsidP="00391F7A">
      <w:pPr>
        <w:pStyle w:val="NormalList1"/>
      </w:pPr>
    </w:p>
    <w:p w14:paraId="2C7AB52F" w14:textId="77777777" w:rsidR="001D335C" w:rsidRPr="00AC49A9" w:rsidRDefault="001D335C" w:rsidP="00DE16A8">
      <w:pPr>
        <w:pStyle w:val="ListNumber2"/>
        <w:numPr>
          <w:ilvl w:val="0"/>
          <w:numId w:val="32"/>
        </w:numPr>
        <w:rPr>
          <w:rStyle w:val="Heading2Char"/>
          <w:rFonts w:ascii="Arial" w:hAnsi="Arial" w:cs="Georgia"/>
          <w:sz w:val="28"/>
        </w:rPr>
      </w:pPr>
      <w:bookmarkStart w:id="61" w:name="_Toc74319778"/>
      <w:bookmarkStart w:id="62" w:name="_Toc178262782"/>
      <w:r w:rsidRPr="00AC49A9">
        <w:rPr>
          <w:rStyle w:val="Heading2Char"/>
          <w:rFonts w:ascii="Arial" w:hAnsi="Arial" w:cs="Georgia"/>
          <w:sz w:val="28"/>
        </w:rPr>
        <w:t>Printing, Binding, and Stationary</w:t>
      </w:r>
      <w:bookmarkEnd w:id="61"/>
      <w:bookmarkEnd w:id="62"/>
    </w:p>
    <w:p w14:paraId="7A858B16" w14:textId="77777777" w:rsidR="001D335C" w:rsidRDefault="001D335C" w:rsidP="00391F7A">
      <w:pPr>
        <w:pStyle w:val="NormalList1"/>
      </w:pPr>
      <w:r>
        <w:t>Except as provided in ORS 282.210(2), all printing, binding and stationery work for the State or any county, city, town, port district, school district, or other political subdivision, must be performed within the State.</w:t>
      </w:r>
    </w:p>
    <w:p w14:paraId="7035C1FA" w14:textId="77777777" w:rsidR="00391F7A" w:rsidRDefault="00391F7A" w:rsidP="00391F7A">
      <w:pPr>
        <w:pStyle w:val="NormalList1"/>
      </w:pPr>
    </w:p>
    <w:p w14:paraId="595F7EBE" w14:textId="77777777" w:rsidR="00391F7A" w:rsidRDefault="00391F7A">
      <w:pPr>
        <w:spacing w:line="240" w:lineRule="auto"/>
      </w:pPr>
      <w:r>
        <w:br w:type="page"/>
      </w:r>
    </w:p>
    <w:p w14:paraId="3F8E20A8" w14:textId="77777777" w:rsidR="00391F7A" w:rsidRDefault="00391F7A" w:rsidP="000A3399">
      <w:pPr>
        <w:pStyle w:val="ListNumber"/>
      </w:pPr>
      <w:bookmarkStart w:id="63" w:name="_Toc178262783"/>
      <w:r>
        <w:lastRenderedPageBreak/>
        <w:t>Definitions</w:t>
      </w:r>
      <w:bookmarkEnd w:id="63"/>
    </w:p>
    <w:p w14:paraId="4A879A82" w14:textId="77777777" w:rsidR="00391F7A" w:rsidRDefault="00391F7A" w:rsidP="00391F7A">
      <w:pPr>
        <w:pStyle w:val="NormalList1"/>
        <w:ind w:left="540"/>
      </w:pPr>
      <w:r w:rsidRPr="00391F7A">
        <w:t xml:space="preserve">Unless the context of a specific term requires otherwise, capitalized terms used in this Request and the attachments to this Request have the meaning as prescribed </w:t>
      </w:r>
      <w:r>
        <w:t xml:space="preserve">in the table </w:t>
      </w:r>
      <w:r w:rsidRPr="00391F7A">
        <w:t>below:</w:t>
      </w:r>
    </w:p>
    <w:tbl>
      <w:tblPr>
        <w:tblStyle w:val="TableGrid"/>
        <w:tblW w:w="4714" w:type="pct"/>
        <w:jc w:val="center"/>
        <w:tblLook w:val="04A0" w:firstRow="1" w:lastRow="0" w:firstColumn="1" w:lastColumn="0" w:noHBand="0" w:noVBand="1"/>
      </w:tblPr>
      <w:tblGrid>
        <w:gridCol w:w="2066"/>
        <w:gridCol w:w="6749"/>
      </w:tblGrid>
      <w:tr w:rsidR="00391F7A" w:rsidRPr="00862937" w14:paraId="22CF0480" w14:textId="77777777" w:rsidTr="00097CE7">
        <w:trPr>
          <w:cantSplit/>
          <w:trHeight w:val="20"/>
          <w:tblHeader/>
          <w:jc w:val="center"/>
        </w:trPr>
        <w:tc>
          <w:tcPr>
            <w:tcW w:w="1172" w:type="pct"/>
            <w:shd w:val="clear" w:color="auto" w:fill="BFBFBF" w:themeFill="background1" w:themeFillShade="BF"/>
            <w:hideMark/>
          </w:tcPr>
          <w:p w14:paraId="4F3F4006" w14:textId="77777777" w:rsidR="00391F7A" w:rsidRPr="00862937" w:rsidRDefault="00391F7A" w:rsidP="0055189F">
            <w:pPr>
              <w:jc w:val="center"/>
              <w:rPr>
                <w:rFonts w:cs="Times New Roman"/>
                <w:b/>
                <w:sz w:val="20"/>
                <w:szCs w:val="20"/>
              </w:rPr>
            </w:pPr>
            <w:r w:rsidRPr="00862937">
              <w:rPr>
                <w:rFonts w:cs="Times New Roman"/>
                <w:b/>
                <w:sz w:val="20"/>
                <w:szCs w:val="20"/>
              </w:rPr>
              <w:t>Term</w:t>
            </w:r>
          </w:p>
        </w:tc>
        <w:tc>
          <w:tcPr>
            <w:tcW w:w="3828" w:type="pct"/>
            <w:shd w:val="clear" w:color="auto" w:fill="BFBFBF" w:themeFill="background1" w:themeFillShade="BF"/>
            <w:hideMark/>
          </w:tcPr>
          <w:p w14:paraId="4887F501" w14:textId="77777777" w:rsidR="00391F7A" w:rsidRPr="00862937" w:rsidRDefault="00391F7A" w:rsidP="0055189F">
            <w:pPr>
              <w:jc w:val="center"/>
              <w:rPr>
                <w:rFonts w:cs="Times New Roman"/>
                <w:b/>
                <w:sz w:val="20"/>
                <w:szCs w:val="20"/>
              </w:rPr>
            </w:pPr>
            <w:r w:rsidRPr="00862937">
              <w:rPr>
                <w:rFonts w:cs="Times New Roman"/>
                <w:b/>
                <w:sz w:val="20"/>
                <w:szCs w:val="20"/>
              </w:rPr>
              <w:t>Meaning</w:t>
            </w:r>
          </w:p>
        </w:tc>
      </w:tr>
      <w:tr w:rsidR="00391F7A" w:rsidRPr="00862937" w14:paraId="3C22AA9D" w14:textId="77777777" w:rsidTr="00391F7A">
        <w:trPr>
          <w:cantSplit/>
          <w:trHeight w:val="20"/>
          <w:jc w:val="center"/>
        </w:trPr>
        <w:tc>
          <w:tcPr>
            <w:tcW w:w="1172" w:type="pct"/>
            <w:hideMark/>
          </w:tcPr>
          <w:p w14:paraId="7AEC73DE" w14:textId="77777777" w:rsidR="00391F7A" w:rsidRPr="00862937" w:rsidRDefault="00391F7A" w:rsidP="0055189F">
            <w:pPr>
              <w:rPr>
                <w:rFonts w:cs="Times New Roman"/>
                <w:b/>
                <w:sz w:val="20"/>
                <w:szCs w:val="20"/>
              </w:rPr>
            </w:pPr>
            <w:r w:rsidRPr="00862937">
              <w:rPr>
                <w:rFonts w:cs="Times New Roman"/>
                <w:b/>
                <w:sz w:val="20"/>
                <w:szCs w:val="20"/>
              </w:rPr>
              <w:t>Authorized Representative</w:t>
            </w:r>
          </w:p>
        </w:tc>
        <w:tc>
          <w:tcPr>
            <w:tcW w:w="3828" w:type="pct"/>
            <w:hideMark/>
          </w:tcPr>
          <w:p w14:paraId="5C2615E4" w14:textId="77777777" w:rsidR="00391F7A" w:rsidRPr="00862937" w:rsidRDefault="00391F7A" w:rsidP="0055189F">
            <w:pPr>
              <w:rPr>
                <w:rFonts w:cs="Times New Roman"/>
                <w:sz w:val="20"/>
                <w:szCs w:val="20"/>
              </w:rPr>
            </w:pPr>
            <w:r w:rsidRPr="00862937">
              <w:rPr>
                <w:rFonts w:cs="Times New Roman"/>
                <w:sz w:val="20"/>
                <w:szCs w:val="20"/>
              </w:rPr>
              <w:t>An employee, owner or partner of the Proposer authorized to make commitments and bind the Proposer to the terms and conditions of this Request and the Proposal submitted on behalf of the Proposer.</w:t>
            </w:r>
          </w:p>
        </w:tc>
      </w:tr>
      <w:tr w:rsidR="00391F7A" w:rsidRPr="00862937" w14:paraId="7DE5BD52" w14:textId="77777777" w:rsidTr="00391F7A">
        <w:trPr>
          <w:cantSplit/>
          <w:trHeight w:val="20"/>
          <w:jc w:val="center"/>
        </w:trPr>
        <w:tc>
          <w:tcPr>
            <w:tcW w:w="1172" w:type="pct"/>
            <w:hideMark/>
          </w:tcPr>
          <w:p w14:paraId="18F81A43" w14:textId="77777777" w:rsidR="00391F7A" w:rsidRPr="00862937" w:rsidRDefault="00391F7A" w:rsidP="0055189F">
            <w:pPr>
              <w:rPr>
                <w:rFonts w:cs="Times New Roman"/>
                <w:b/>
                <w:sz w:val="20"/>
                <w:szCs w:val="20"/>
              </w:rPr>
            </w:pPr>
            <w:r w:rsidRPr="00862937">
              <w:rPr>
                <w:rFonts w:cs="Times New Roman"/>
                <w:b/>
                <w:sz w:val="20"/>
                <w:szCs w:val="20"/>
              </w:rPr>
              <w:t>Closing or Closing Date</w:t>
            </w:r>
          </w:p>
        </w:tc>
        <w:tc>
          <w:tcPr>
            <w:tcW w:w="3828" w:type="pct"/>
            <w:hideMark/>
          </w:tcPr>
          <w:p w14:paraId="01142BEC" w14:textId="77777777" w:rsidR="00391F7A" w:rsidRPr="00862937" w:rsidRDefault="00391F7A" w:rsidP="0055189F">
            <w:pPr>
              <w:rPr>
                <w:rFonts w:cs="Times New Roman"/>
                <w:sz w:val="20"/>
                <w:szCs w:val="20"/>
              </w:rPr>
            </w:pPr>
            <w:r w:rsidRPr="00862937">
              <w:rPr>
                <w:rFonts w:cs="Times New Roman"/>
                <w:sz w:val="20"/>
                <w:szCs w:val="20"/>
              </w:rPr>
              <w:t>The date and</w:t>
            </w:r>
            <w:r w:rsidRPr="00862937">
              <w:rPr>
                <w:rFonts w:cs="Times New Roman"/>
                <w:sz w:val="20"/>
                <w:szCs w:val="20"/>
                <w:shd w:val="clear" w:color="auto" w:fill="F5F5F5"/>
              </w:rPr>
              <w:t xml:space="preserve"> </w:t>
            </w:r>
            <w:r w:rsidRPr="00862937">
              <w:rPr>
                <w:rFonts w:cs="Times New Roman"/>
                <w:sz w:val="20"/>
                <w:szCs w:val="20"/>
              </w:rPr>
              <w:t>time specified in this Request as the deadline for submitting a Proposal.</w:t>
            </w:r>
          </w:p>
        </w:tc>
      </w:tr>
      <w:tr w:rsidR="00391F7A" w:rsidRPr="00862937" w14:paraId="44BE3C2B" w14:textId="77777777" w:rsidTr="00391F7A">
        <w:trPr>
          <w:cantSplit/>
          <w:trHeight w:val="20"/>
          <w:jc w:val="center"/>
        </w:trPr>
        <w:tc>
          <w:tcPr>
            <w:tcW w:w="1172" w:type="pct"/>
            <w:hideMark/>
          </w:tcPr>
          <w:p w14:paraId="719CE2A8" w14:textId="77777777" w:rsidR="00391F7A" w:rsidRPr="00862937" w:rsidRDefault="00391F7A" w:rsidP="0055189F">
            <w:pPr>
              <w:rPr>
                <w:rFonts w:cs="Times New Roman"/>
                <w:b/>
                <w:sz w:val="20"/>
                <w:szCs w:val="20"/>
              </w:rPr>
            </w:pPr>
            <w:r w:rsidRPr="00862937">
              <w:rPr>
                <w:rFonts w:cs="Times New Roman"/>
                <w:b/>
                <w:sz w:val="20"/>
                <w:szCs w:val="20"/>
              </w:rPr>
              <w:t>COBID</w:t>
            </w:r>
          </w:p>
        </w:tc>
        <w:tc>
          <w:tcPr>
            <w:tcW w:w="3828" w:type="pct"/>
            <w:hideMark/>
          </w:tcPr>
          <w:p w14:paraId="2AB033C1" w14:textId="77777777" w:rsidR="00391F7A" w:rsidRPr="00862937" w:rsidRDefault="00391F7A" w:rsidP="0055189F">
            <w:pPr>
              <w:rPr>
                <w:rFonts w:cs="Times New Roman"/>
                <w:sz w:val="20"/>
                <w:szCs w:val="20"/>
              </w:rPr>
            </w:pPr>
            <w:r w:rsidRPr="00862937">
              <w:rPr>
                <w:rFonts w:cs="Times New Roman"/>
                <w:sz w:val="20"/>
                <w:szCs w:val="20"/>
              </w:rPr>
              <w:t>Oregon Certification Office for Business Inclusion and Diversity</w:t>
            </w:r>
          </w:p>
        </w:tc>
      </w:tr>
      <w:tr w:rsidR="00391F7A" w:rsidRPr="00862937" w14:paraId="54592EF2" w14:textId="77777777" w:rsidTr="00391F7A">
        <w:trPr>
          <w:cantSplit/>
          <w:trHeight w:val="20"/>
          <w:jc w:val="center"/>
        </w:trPr>
        <w:tc>
          <w:tcPr>
            <w:tcW w:w="1172" w:type="pct"/>
            <w:hideMark/>
          </w:tcPr>
          <w:p w14:paraId="51171B48" w14:textId="77777777" w:rsidR="00391F7A" w:rsidRPr="00862937" w:rsidRDefault="00391F7A" w:rsidP="0055189F">
            <w:pPr>
              <w:rPr>
                <w:rFonts w:cs="Times New Roman"/>
                <w:b/>
                <w:sz w:val="20"/>
                <w:szCs w:val="20"/>
              </w:rPr>
            </w:pPr>
            <w:r w:rsidRPr="00862937">
              <w:rPr>
                <w:rFonts w:cs="Times New Roman"/>
                <w:b/>
                <w:sz w:val="20"/>
                <w:szCs w:val="20"/>
              </w:rPr>
              <w:t>COP</w:t>
            </w:r>
          </w:p>
        </w:tc>
        <w:tc>
          <w:tcPr>
            <w:tcW w:w="3828" w:type="pct"/>
            <w:hideMark/>
          </w:tcPr>
          <w:p w14:paraId="7E7E74F1" w14:textId="77777777" w:rsidR="00391F7A" w:rsidRPr="00862937" w:rsidRDefault="00391F7A" w:rsidP="0055189F">
            <w:pPr>
              <w:rPr>
                <w:rFonts w:cs="Times New Roman"/>
                <w:sz w:val="20"/>
                <w:szCs w:val="20"/>
              </w:rPr>
            </w:pPr>
            <w:r w:rsidRPr="00862937">
              <w:rPr>
                <w:rFonts w:cs="Times New Roman"/>
                <w:sz w:val="20"/>
                <w:szCs w:val="20"/>
              </w:rPr>
              <w:t>Certificate of Participation</w:t>
            </w:r>
          </w:p>
        </w:tc>
      </w:tr>
      <w:tr w:rsidR="00391F7A" w:rsidRPr="00862937" w14:paraId="398AA9A0" w14:textId="77777777" w:rsidTr="00391F7A">
        <w:trPr>
          <w:cantSplit/>
          <w:trHeight w:val="20"/>
          <w:jc w:val="center"/>
        </w:trPr>
        <w:tc>
          <w:tcPr>
            <w:tcW w:w="1172" w:type="pct"/>
            <w:hideMark/>
          </w:tcPr>
          <w:p w14:paraId="7C6ADB3E" w14:textId="77777777" w:rsidR="00391F7A" w:rsidRPr="00862937" w:rsidRDefault="00391F7A" w:rsidP="0055189F">
            <w:pPr>
              <w:rPr>
                <w:rFonts w:cs="Times New Roman"/>
                <w:b/>
                <w:sz w:val="20"/>
                <w:szCs w:val="20"/>
              </w:rPr>
            </w:pPr>
            <w:r w:rsidRPr="00862937">
              <w:rPr>
                <w:rFonts w:cs="Times New Roman"/>
                <w:b/>
                <w:sz w:val="20"/>
                <w:szCs w:val="20"/>
              </w:rPr>
              <w:t>DAS</w:t>
            </w:r>
          </w:p>
        </w:tc>
        <w:tc>
          <w:tcPr>
            <w:tcW w:w="3828" w:type="pct"/>
            <w:hideMark/>
          </w:tcPr>
          <w:p w14:paraId="2A69D7DB" w14:textId="77777777" w:rsidR="00391F7A" w:rsidRPr="00862937" w:rsidRDefault="00391F7A" w:rsidP="0055189F">
            <w:pPr>
              <w:rPr>
                <w:rFonts w:cs="Times New Roman"/>
                <w:sz w:val="20"/>
                <w:szCs w:val="20"/>
              </w:rPr>
            </w:pPr>
            <w:r w:rsidRPr="00862937">
              <w:rPr>
                <w:rFonts w:cs="Times New Roman"/>
                <w:sz w:val="20"/>
                <w:szCs w:val="20"/>
              </w:rPr>
              <w:t>Department of Administrative Services</w:t>
            </w:r>
          </w:p>
        </w:tc>
      </w:tr>
      <w:tr w:rsidR="00391F7A" w:rsidRPr="00862937" w14:paraId="3C7C7DBB" w14:textId="77777777" w:rsidTr="00391F7A">
        <w:trPr>
          <w:cantSplit/>
          <w:trHeight w:val="20"/>
          <w:jc w:val="center"/>
        </w:trPr>
        <w:tc>
          <w:tcPr>
            <w:tcW w:w="1172" w:type="pct"/>
            <w:hideMark/>
          </w:tcPr>
          <w:p w14:paraId="179A3A64" w14:textId="77777777" w:rsidR="00391F7A" w:rsidRPr="00862937" w:rsidRDefault="00391F7A" w:rsidP="0055189F">
            <w:pPr>
              <w:rPr>
                <w:rFonts w:cs="Times New Roman"/>
                <w:b/>
                <w:sz w:val="20"/>
                <w:szCs w:val="20"/>
              </w:rPr>
            </w:pPr>
            <w:r w:rsidRPr="00862937">
              <w:rPr>
                <w:rFonts w:cs="Times New Roman"/>
                <w:b/>
                <w:sz w:val="20"/>
                <w:szCs w:val="20"/>
              </w:rPr>
              <w:t>EMMA</w:t>
            </w:r>
          </w:p>
        </w:tc>
        <w:tc>
          <w:tcPr>
            <w:tcW w:w="3828" w:type="pct"/>
            <w:hideMark/>
          </w:tcPr>
          <w:p w14:paraId="12BECAF3" w14:textId="77777777" w:rsidR="00391F7A" w:rsidRPr="00862937" w:rsidRDefault="00391F7A" w:rsidP="0055189F">
            <w:pPr>
              <w:rPr>
                <w:rFonts w:cs="Times New Roman"/>
                <w:sz w:val="20"/>
                <w:szCs w:val="20"/>
              </w:rPr>
            </w:pPr>
            <w:r w:rsidRPr="00862937">
              <w:rPr>
                <w:rFonts w:cs="Times New Roman"/>
                <w:sz w:val="20"/>
                <w:szCs w:val="20"/>
              </w:rPr>
              <w:t>Electronic Municipal Market Access</w:t>
            </w:r>
          </w:p>
        </w:tc>
      </w:tr>
      <w:tr w:rsidR="00391F7A" w:rsidRPr="00862937" w14:paraId="47710CE5" w14:textId="77777777" w:rsidTr="00391F7A">
        <w:trPr>
          <w:cantSplit/>
          <w:trHeight w:val="20"/>
          <w:jc w:val="center"/>
        </w:trPr>
        <w:tc>
          <w:tcPr>
            <w:tcW w:w="1172" w:type="pct"/>
          </w:tcPr>
          <w:p w14:paraId="0EF04448" w14:textId="77777777" w:rsidR="00391F7A" w:rsidRPr="00862937" w:rsidRDefault="00391F7A" w:rsidP="0055189F">
            <w:pPr>
              <w:rPr>
                <w:rFonts w:cs="Times New Roman"/>
                <w:b/>
                <w:sz w:val="20"/>
                <w:szCs w:val="20"/>
              </w:rPr>
            </w:pPr>
            <w:r w:rsidRPr="00862937">
              <w:rPr>
                <w:rFonts w:cs="Times New Roman"/>
                <w:b/>
                <w:sz w:val="20"/>
                <w:szCs w:val="20"/>
              </w:rPr>
              <w:t>EOE</w:t>
            </w:r>
          </w:p>
        </w:tc>
        <w:tc>
          <w:tcPr>
            <w:tcW w:w="3828" w:type="pct"/>
          </w:tcPr>
          <w:p w14:paraId="32782D5D" w14:textId="77777777" w:rsidR="00391F7A" w:rsidRPr="00862937" w:rsidRDefault="00391F7A" w:rsidP="0055189F">
            <w:pPr>
              <w:rPr>
                <w:rFonts w:cs="Times New Roman"/>
                <w:sz w:val="20"/>
                <w:szCs w:val="20"/>
              </w:rPr>
            </w:pPr>
            <w:r w:rsidRPr="00862937">
              <w:rPr>
                <w:rFonts w:cs="Times New Roman"/>
                <w:sz w:val="20"/>
                <w:szCs w:val="20"/>
              </w:rPr>
              <w:t>Equal Opportunity Employer</w:t>
            </w:r>
          </w:p>
        </w:tc>
      </w:tr>
      <w:tr w:rsidR="00391F7A" w:rsidRPr="00862937" w14:paraId="6BDD0DEC" w14:textId="77777777" w:rsidTr="00391F7A">
        <w:trPr>
          <w:cantSplit/>
          <w:trHeight w:val="20"/>
          <w:jc w:val="center"/>
        </w:trPr>
        <w:tc>
          <w:tcPr>
            <w:tcW w:w="1172" w:type="pct"/>
            <w:hideMark/>
          </w:tcPr>
          <w:p w14:paraId="57088B4D" w14:textId="77777777" w:rsidR="00391F7A" w:rsidRPr="00862937" w:rsidRDefault="00391F7A" w:rsidP="0055189F">
            <w:pPr>
              <w:rPr>
                <w:rFonts w:cs="Times New Roman"/>
                <w:b/>
                <w:sz w:val="20"/>
                <w:szCs w:val="20"/>
              </w:rPr>
            </w:pPr>
            <w:r w:rsidRPr="00862937">
              <w:rPr>
                <w:rFonts w:cs="Times New Roman"/>
                <w:b/>
                <w:sz w:val="20"/>
                <w:szCs w:val="20"/>
              </w:rPr>
              <w:t>Exempt Information</w:t>
            </w:r>
          </w:p>
        </w:tc>
        <w:tc>
          <w:tcPr>
            <w:tcW w:w="3828" w:type="pct"/>
            <w:hideMark/>
          </w:tcPr>
          <w:p w14:paraId="7DD4E834" w14:textId="77777777" w:rsidR="00391F7A" w:rsidRPr="00862937" w:rsidRDefault="00391F7A" w:rsidP="0055189F">
            <w:pPr>
              <w:rPr>
                <w:rFonts w:cs="Times New Roman"/>
                <w:sz w:val="20"/>
                <w:szCs w:val="20"/>
              </w:rPr>
            </w:pPr>
            <w:r w:rsidRPr="00862937">
              <w:rPr>
                <w:rFonts w:cs="Times New Roman"/>
                <w:sz w:val="20"/>
                <w:szCs w:val="20"/>
              </w:rPr>
              <w:t>Information that is or the Proposer believes is exempt from disclosure under Oregon’s Public Records Law. (</w:t>
            </w:r>
            <w:r w:rsidRPr="00862937">
              <w:rPr>
                <w:rFonts w:cs="Times New Roman"/>
                <w:i/>
                <w:sz w:val="20"/>
                <w:szCs w:val="20"/>
              </w:rPr>
              <w:t xml:space="preserve">See </w:t>
            </w:r>
            <w:r w:rsidRPr="00862937">
              <w:rPr>
                <w:rFonts w:cs="Times New Roman"/>
                <w:sz w:val="20"/>
                <w:szCs w:val="20"/>
              </w:rPr>
              <w:t>ORS 192.311 through 192.478).</w:t>
            </w:r>
          </w:p>
        </w:tc>
      </w:tr>
      <w:tr w:rsidR="00D4431C" w:rsidRPr="00862937" w14:paraId="27DAE9F3" w14:textId="77777777" w:rsidTr="00391F7A">
        <w:trPr>
          <w:cantSplit/>
          <w:trHeight w:val="20"/>
          <w:jc w:val="center"/>
        </w:trPr>
        <w:tc>
          <w:tcPr>
            <w:tcW w:w="1172" w:type="pct"/>
          </w:tcPr>
          <w:p w14:paraId="2A4BFC43" w14:textId="27CB0C31" w:rsidR="00D4431C" w:rsidRPr="00862937" w:rsidRDefault="00D4431C" w:rsidP="0055189F">
            <w:pPr>
              <w:rPr>
                <w:rFonts w:cs="Times New Roman"/>
                <w:b/>
                <w:sz w:val="20"/>
                <w:szCs w:val="20"/>
              </w:rPr>
            </w:pPr>
            <w:r w:rsidRPr="00862937">
              <w:rPr>
                <w:rFonts w:cs="Times New Roman"/>
                <w:b/>
                <w:sz w:val="20"/>
                <w:szCs w:val="20"/>
              </w:rPr>
              <w:t>GARVEEs</w:t>
            </w:r>
          </w:p>
        </w:tc>
        <w:tc>
          <w:tcPr>
            <w:tcW w:w="3828" w:type="pct"/>
          </w:tcPr>
          <w:p w14:paraId="40195B93" w14:textId="58B18338" w:rsidR="00D4431C" w:rsidRPr="00862937" w:rsidRDefault="00D4431C" w:rsidP="0055189F">
            <w:pPr>
              <w:rPr>
                <w:rFonts w:cs="Times New Roman"/>
                <w:sz w:val="20"/>
                <w:szCs w:val="20"/>
              </w:rPr>
            </w:pPr>
            <w:r w:rsidRPr="00D4431C">
              <w:rPr>
                <w:rFonts w:cs="Times New Roman"/>
                <w:sz w:val="20"/>
                <w:szCs w:val="20"/>
              </w:rPr>
              <w:t>Grant Anticipation Revenue Vehicles</w:t>
            </w:r>
          </w:p>
        </w:tc>
      </w:tr>
      <w:tr w:rsidR="00391F7A" w:rsidRPr="00862937" w14:paraId="4A3DD80F" w14:textId="77777777" w:rsidTr="00391F7A">
        <w:trPr>
          <w:cantSplit/>
          <w:trHeight w:val="20"/>
          <w:jc w:val="center"/>
        </w:trPr>
        <w:tc>
          <w:tcPr>
            <w:tcW w:w="1172" w:type="pct"/>
            <w:hideMark/>
          </w:tcPr>
          <w:p w14:paraId="7D048B20" w14:textId="77777777" w:rsidR="00391F7A" w:rsidRPr="00862937" w:rsidRDefault="00391F7A" w:rsidP="0055189F">
            <w:pPr>
              <w:rPr>
                <w:rFonts w:cs="Times New Roman"/>
                <w:b/>
                <w:sz w:val="20"/>
                <w:szCs w:val="20"/>
              </w:rPr>
            </w:pPr>
            <w:r w:rsidRPr="00862937">
              <w:rPr>
                <w:rFonts w:cs="Times New Roman"/>
                <w:b/>
                <w:sz w:val="20"/>
                <w:szCs w:val="20"/>
              </w:rPr>
              <w:t>GO</w:t>
            </w:r>
          </w:p>
        </w:tc>
        <w:tc>
          <w:tcPr>
            <w:tcW w:w="3828" w:type="pct"/>
            <w:hideMark/>
          </w:tcPr>
          <w:p w14:paraId="325A38B2" w14:textId="77777777" w:rsidR="00391F7A" w:rsidRPr="00862937" w:rsidRDefault="00391F7A" w:rsidP="0055189F">
            <w:pPr>
              <w:rPr>
                <w:rFonts w:cs="Times New Roman"/>
                <w:sz w:val="20"/>
                <w:szCs w:val="20"/>
              </w:rPr>
            </w:pPr>
            <w:r w:rsidRPr="00862937">
              <w:rPr>
                <w:rFonts w:cs="Times New Roman"/>
                <w:sz w:val="20"/>
                <w:szCs w:val="20"/>
              </w:rPr>
              <w:t>General Obligation</w:t>
            </w:r>
          </w:p>
        </w:tc>
      </w:tr>
      <w:tr w:rsidR="00391F7A" w:rsidRPr="00862937" w14:paraId="73E76AAE" w14:textId="77777777" w:rsidTr="00391F7A">
        <w:trPr>
          <w:cantSplit/>
          <w:trHeight w:val="20"/>
          <w:jc w:val="center"/>
        </w:trPr>
        <w:tc>
          <w:tcPr>
            <w:tcW w:w="1172" w:type="pct"/>
            <w:hideMark/>
          </w:tcPr>
          <w:p w14:paraId="419697A8" w14:textId="77777777" w:rsidR="00391F7A" w:rsidRPr="00862937" w:rsidRDefault="00391F7A" w:rsidP="0055189F">
            <w:pPr>
              <w:rPr>
                <w:rFonts w:cs="Times New Roman"/>
                <w:b/>
                <w:sz w:val="20"/>
                <w:szCs w:val="20"/>
              </w:rPr>
            </w:pPr>
            <w:r w:rsidRPr="00862937">
              <w:rPr>
                <w:rFonts w:cs="Times New Roman"/>
                <w:b/>
                <w:sz w:val="20"/>
                <w:szCs w:val="20"/>
              </w:rPr>
              <w:t>HB</w:t>
            </w:r>
          </w:p>
        </w:tc>
        <w:tc>
          <w:tcPr>
            <w:tcW w:w="3828" w:type="pct"/>
            <w:hideMark/>
          </w:tcPr>
          <w:p w14:paraId="4944EA90" w14:textId="77777777" w:rsidR="00391F7A" w:rsidRPr="00862937" w:rsidRDefault="00391F7A" w:rsidP="0055189F">
            <w:pPr>
              <w:rPr>
                <w:rFonts w:cs="Times New Roman"/>
                <w:sz w:val="20"/>
                <w:szCs w:val="20"/>
              </w:rPr>
            </w:pPr>
            <w:r w:rsidRPr="00862937">
              <w:rPr>
                <w:rFonts w:cs="Times New Roman"/>
                <w:sz w:val="20"/>
                <w:szCs w:val="20"/>
              </w:rPr>
              <w:t>House Bill</w:t>
            </w:r>
          </w:p>
        </w:tc>
      </w:tr>
      <w:tr w:rsidR="00D4431C" w:rsidRPr="00862937" w14:paraId="3963F3EB" w14:textId="77777777" w:rsidTr="00391F7A">
        <w:trPr>
          <w:cantSplit/>
          <w:trHeight w:val="20"/>
          <w:jc w:val="center"/>
        </w:trPr>
        <w:tc>
          <w:tcPr>
            <w:tcW w:w="1172" w:type="pct"/>
          </w:tcPr>
          <w:p w14:paraId="6DB93556" w14:textId="527BA0FB" w:rsidR="00D4431C" w:rsidRPr="00862937" w:rsidRDefault="00D4431C" w:rsidP="0055189F">
            <w:pPr>
              <w:rPr>
                <w:rFonts w:cs="Times New Roman"/>
                <w:b/>
                <w:sz w:val="20"/>
                <w:szCs w:val="20"/>
              </w:rPr>
            </w:pPr>
            <w:r w:rsidRPr="00D4431C">
              <w:rPr>
                <w:rFonts w:cs="Times New Roman"/>
                <w:b/>
                <w:sz w:val="20"/>
                <w:szCs w:val="20"/>
              </w:rPr>
              <w:t>FHWA</w:t>
            </w:r>
          </w:p>
        </w:tc>
        <w:tc>
          <w:tcPr>
            <w:tcW w:w="3828" w:type="pct"/>
          </w:tcPr>
          <w:p w14:paraId="754028A3" w14:textId="529CC2CF" w:rsidR="00D4431C" w:rsidRPr="00862937" w:rsidRDefault="00D4431C" w:rsidP="0055189F">
            <w:pPr>
              <w:rPr>
                <w:rFonts w:cs="Times New Roman"/>
                <w:sz w:val="20"/>
                <w:szCs w:val="20"/>
              </w:rPr>
            </w:pPr>
            <w:r w:rsidRPr="00D4431C">
              <w:rPr>
                <w:rFonts w:cs="Times New Roman"/>
                <w:sz w:val="20"/>
                <w:szCs w:val="20"/>
              </w:rPr>
              <w:t>Federal Highway Administration</w:t>
            </w:r>
          </w:p>
        </w:tc>
      </w:tr>
      <w:tr w:rsidR="00391F7A" w:rsidRPr="00862937" w14:paraId="4E85B826" w14:textId="77777777" w:rsidTr="00391F7A">
        <w:trPr>
          <w:cantSplit/>
          <w:trHeight w:val="20"/>
          <w:jc w:val="center"/>
        </w:trPr>
        <w:tc>
          <w:tcPr>
            <w:tcW w:w="1172" w:type="pct"/>
          </w:tcPr>
          <w:p w14:paraId="292F8F7E" w14:textId="77777777" w:rsidR="00391F7A" w:rsidRPr="00862937" w:rsidRDefault="00391F7A" w:rsidP="0055189F">
            <w:pPr>
              <w:rPr>
                <w:rFonts w:cs="Times New Roman"/>
                <w:b/>
                <w:sz w:val="20"/>
                <w:szCs w:val="20"/>
              </w:rPr>
            </w:pPr>
            <w:r>
              <w:rPr>
                <w:rFonts w:cs="Times New Roman"/>
                <w:b/>
                <w:sz w:val="20"/>
                <w:szCs w:val="20"/>
              </w:rPr>
              <w:t>FOCUS Report</w:t>
            </w:r>
          </w:p>
        </w:tc>
        <w:tc>
          <w:tcPr>
            <w:tcW w:w="3828" w:type="pct"/>
          </w:tcPr>
          <w:p w14:paraId="20A0A925" w14:textId="77777777" w:rsidR="00391F7A" w:rsidRPr="00862937" w:rsidRDefault="00391F7A" w:rsidP="0055189F">
            <w:pPr>
              <w:rPr>
                <w:rFonts w:cs="Times New Roman"/>
                <w:sz w:val="20"/>
                <w:szCs w:val="20"/>
              </w:rPr>
            </w:pPr>
            <w:r>
              <w:rPr>
                <w:rFonts w:cs="Times New Roman"/>
                <w:sz w:val="20"/>
                <w:szCs w:val="20"/>
              </w:rPr>
              <w:t>Financial and Operational Combined Uniform Single Report</w:t>
            </w:r>
          </w:p>
        </w:tc>
      </w:tr>
      <w:tr w:rsidR="00D4431C" w:rsidRPr="00862937" w14:paraId="3ADA4B48" w14:textId="77777777" w:rsidTr="00391F7A">
        <w:trPr>
          <w:cantSplit/>
          <w:trHeight w:val="20"/>
          <w:jc w:val="center"/>
        </w:trPr>
        <w:tc>
          <w:tcPr>
            <w:tcW w:w="1172" w:type="pct"/>
          </w:tcPr>
          <w:p w14:paraId="4715936E" w14:textId="1124713F" w:rsidR="00D4431C" w:rsidRDefault="00D4431C" w:rsidP="0055189F">
            <w:pPr>
              <w:rPr>
                <w:rFonts w:cs="Times New Roman"/>
                <w:b/>
                <w:sz w:val="20"/>
                <w:szCs w:val="20"/>
              </w:rPr>
            </w:pPr>
            <w:r w:rsidRPr="00D4431C">
              <w:rPr>
                <w:rFonts w:cs="Times New Roman"/>
                <w:b/>
                <w:sz w:val="20"/>
                <w:szCs w:val="20"/>
              </w:rPr>
              <w:t>FTA</w:t>
            </w:r>
          </w:p>
        </w:tc>
        <w:tc>
          <w:tcPr>
            <w:tcW w:w="3828" w:type="pct"/>
          </w:tcPr>
          <w:p w14:paraId="21C5C319" w14:textId="2574913C" w:rsidR="00D4431C" w:rsidRDefault="00D4431C" w:rsidP="0055189F">
            <w:pPr>
              <w:rPr>
                <w:rFonts w:cs="Times New Roman"/>
                <w:sz w:val="20"/>
                <w:szCs w:val="20"/>
              </w:rPr>
            </w:pPr>
            <w:r w:rsidRPr="00D4431C">
              <w:rPr>
                <w:rFonts w:cs="Times New Roman"/>
                <w:sz w:val="20"/>
                <w:szCs w:val="20"/>
              </w:rPr>
              <w:t>Federal Transportation Administration</w:t>
            </w:r>
          </w:p>
        </w:tc>
      </w:tr>
      <w:tr w:rsidR="00D4431C" w:rsidRPr="00862937" w14:paraId="630AF525" w14:textId="77777777" w:rsidTr="00391F7A">
        <w:trPr>
          <w:cantSplit/>
          <w:trHeight w:val="20"/>
          <w:jc w:val="center"/>
        </w:trPr>
        <w:tc>
          <w:tcPr>
            <w:tcW w:w="1172" w:type="pct"/>
          </w:tcPr>
          <w:p w14:paraId="79202747" w14:textId="497B743C" w:rsidR="00D4431C" w:rsidRPr="00D4431C" w:rsidRDefault="00D4431C" w:rsidP="00D4431C">
            <w:pPr>
              <w:rPr>
                <w:rFonts w:cs="Times New Roman"/>
                <w:b/>
                <w:sz w:val="20"/>
                <w:szCs w:val="20"/>
              </w:rPr>
            </w:pPr>
            <w:r w:rsidRPr="00862937">
              <w:rPr>
                <w:rFonts w:cs="Times New Roman"/>
                <w:b/>
                <w:sz w:val="20"/>
                <w:szCs w:val="20"/>
              </w:rPr>
              <w:t>HUTR Bonds</w:t>
            </w:r>
          </w:p>
        </w:tc>
        <w:tc>
          <w:tcPr>
            <w:tcW w:w="3828" w:type="pct"/>
          </w:tcPr>
          <w:p w14:paraId="618FC1CE" w14:textId="440185FF" w:rsidR="00D4431C" w:rsidRPr="00D4431C" w:rsidRDefault="00D4431C" w:rsidP="00D4431C">
            <w:pPr>
              <w:rPr>
                <w:rFonts w:cs="Times New Roman"/>
                <w:sz w:val="20"/>
                <w:szCs w:val="20"/>
              </w:rPr>
            </w:pPr>
            <w:r w:rsidRPr="00862937">
              <w:rPr>
                <w:rFonts w:cs="Times New Roman"/>
                <w:sz w:val="20"/>
                <w:szCs w:val="20"/>
              </w:rPr>
              <w:t>Highway User Tax Revenue Bonds</w:t>
            </w:r>
          </w:p>
        </w:tc>
      </w:tr>
      <w:tr w:rsidR="00D4431C" w:rsidRPr="00862937" w14:paraId="7012B7B0" w14:textId="77777777" w:rsidTr="00391F7A">
        <w:trPr>
          <w:cantSplit/>
          <w:trHeight w:val="20"/>
          <w:jc w:val="center"/>
        </w:trPr>
        <w:tc>
          <w:tcPr>
            <w:tcW w:w="1172" w:type="pct"/>
          </w:tcPr>
          <w:p w14:paraId="4B0659F9" w14:textId="1561ED6E" w:rsidR="00D4431C" w:rsidRPr="00D4431C" w:rsidRDefault="00D4431C" w:rsidP="00D4431C">
            <w:pPr>
              <w:rPr>
                <w:rFonts w:cs="Times New Roman"/>
                <w:b/>
                <w:sz w:val="20"/>
                <w:szCs w:val="20"/>
              </w:rPr>
            </w:pPr>
            <w:r w:rsidRPr="00862937">
              <w:rPr>
                <w:rFonts w:cs="Times New Roman"/>
                <w:b/>
                <w:sz w:val="20"/>
                <w:szCs w:val="20"/>
              </w:rPr>
              <w:t>JTA</w:t>
            </w:r>
          </w:p>
        </w:tc>
        <w:tc>
          <w:tcPr>
            <w:tcW w:w="3828" w:type="pct"/>
          </w:tcPr>
          <w:p w14:paraId="4DB6922D" w14:textId="52C71BF6" w:rsidR="00D4431C" w:rsidRPr="00D4431C" w:rsidRDefault="00D4431C" w:rsidP="00D4431C">
            <w:pPr>
              <w:rPr>
                <w:rFonts w:cs="Times New Roman"/>
                <w:sz w:val="20"/>
                <w:szCs w:val="20"/>
              </w:rPr>
            </w:pPr>
            <w:r w:rsidRPr="00862937">
              <w:rPr>
                <w:rFonts w:cs="Times New Roman"/>
                <w:sz w:val="20"/>
                <w:szCs w:val="20"/>
              </w:rPr>
              <w:t>Jobs and Transportation Act</w:t>
            </w:r>
          </w:p>
        </w:tc>
      </w:tr>
      <w:tr w:rsidR="00D4431C" w:rsidRPr="00862937" w14:paraId="1B3006E1" w14:textId="77777777" w:rsidTr="00391F7A">
        <w:trPr>
          <w:cantSplit/>
          <w:trHeight w:val="20"/>
          <w:jc w:val="center"/>
        </w:trPr>
        <w:tc>
          <w:tcPr>
            <w:tcW w:w="1172" w:type="pct"/>
            <w:hideMark/>
          </w:tcPr>
          <w:p w14:paraId="666BFB52" w14:textId="77777777" w:rsidR="00D4431C" w:rsidRPr="00862937" w:rsidRDefault="00D4431C" w:rsidP="00D4431C">
            <w:pPr>
              <w:rPr>
                <w:rFonts w:cs="Times New Roman"/>
                <w:b/>
                <w:sz w:val="20"/>
                <w:szCs w:val="20"/>
              </w:rPr>
            </w:pPr>
            <w:r w:rsidRPr="00862937">
              <w:rPr>
                <w:rFonts w:cs="Times New Roman"/>
                <w:b/>
                <w:sz w:val="20"/>
                <w:szCs w:val="20"/>
              </w:rPr>
              <w:t>Key Persons</w:t>
            </w:r>
          </w:p>
        </w:tc>
        <w:tc>
          <w:tcPr>
            <w:tcW w:w="3828" w:type="pct"/>
            <w:hideMark/>
          </w:tcPr>
          <w:p w14:paraId="5795717F" w14:textId="77777777" w:rsidR="00D4431C" w:rsidRPr="00862937" w:rsidRDefault="00D4431C" w:rsidP="00D4431C">
            <w:pPr>
              <w:rPr>
                <w:rFonts w:cs="Times New Roman"/>
                <w:sz w:val="20"/>
                <w:szCs w:val="20"/>
              </w:rPr>
            </w:pPr>
            <w:r w:rsidRPr="00862937">
              <w:rPr>
                <w:rFonts w:cs="Times New Roman"/>
                <w:sz w:val="20"/>
                <w:szCs w:val="20"/>
              </w:rPr>
              <w:t xml:space="preserve">The Authorized Representative, project manager and all other personnel designated to provide services under the Appointment </w:t>
            </w:r>
          </w:p>
        </w:tc>
      </w:tr>
      <w:tr w:rsidR="00D4431C" w:rsidRPr="00862937" w14:paraId="1EDA72BF" w14:textId="77777777" w:rsidTr="00391F7A">
        <w:trPr>
          <w:cantSplit/>
          <w:trHeight w:val="20"/>
          <w:jc w:val="center"/>
        </w:trPr>
        <w:tc>
          <w:tcPr>
            <w:tcW w:w="1172" w:type="pct"/>
          </w:tcPr>
          <w:p w14:paraId="225A59D2" w14:textId="20F36F71" w:rsidR="00D4431C" w:rsidRPr="00862937" w:rsidRDefault="00D4431C" w:rsidP="00D4431C">
            <w:pPr>
              <w:rPr>
                <w:rFonts w:cs="Times New Roman"/>
                <w:b/>
                <w:sz w:val="20"/>
                <w:szCs w:val="20"/>
              </w:rPr>
            </w:pPr>
            <w:r w:rsidRPr="00862937">
              <w:rPr>
                <w:rFonts w:cs="Times New Roman"/>
                <w:b/>
                <w:sz w:val="20"/>
                <w:szCs w:val="20"/>
              </w:rPr>
              <w:t>KOM</w:t>
            </w:r>
          </w:p>
        </w:tc>
        <w:tc>
          <w:tcPr>
            <w:tcW w:w="3828" w:type="pct"/>
          </w:tcPr>
          <w:p w14:paraId="7F349238" w14:textId="36070018" w:rsidR="00D4431C" w:rsidRPr="00862937" w:rsidRDefault="00D4431C" w:rsidP="00D4431C">
            <w:pPr>
              <w:rPr>
                <w:rFonts w:cs="Times New Roman"/>
                <w:sz w:val="20"/>
                <w:szCs w:val="20"/>
              </w:rPr>
            </w:pPr>
            <w:r w:rsidRPr="00862937">
              <w:rPr>
                <w:rFonts w:cs="Times New Roman"/>
                <w:sz w:val="20"/>
                <w:szCs w:val="20"/>
              </w:rPr>
              <w:t>Keep Oregon Moving</w:t>
            </w:r>
          </w:p>
        </w:tc>
      </w:tr>
      <w:tr w:rsidR="00D4431C" w:rsidRPr="00862937" w14:paraId="0469EFEF" w14:textId="77777777" w:rsidTr="00391F7A">
        <w:trPr>
          <w:cantSplit/>
          <w:trHeight w:val="20"/>
          <w:jc w:val="center"/>
        </w:trPr>
        <w:tc>
          <w:tcPr>
            <w:tcW w:w="1172" w:type="pct"/>
            <w:hideMark/>
          </w:tcPr>
          <w:p w14:paraId="2A495D83" w14:textId="77777777" w:rsidR="00D4431C" w:rsidRPr="00862937" w:rsidRDefault="00D4431C" w:rsidP="00D4431C">
            <w:pPr>
              <w:rPr>
                <w:rFonts w:cs="Times New Roman"/>
                <w:b/>
                <w:sz w:val="20"/>
                <w:szCs w:val="20"/>
              </w:rPr>
            </w:pPr>
            <w:r w:rsidRPr="00862937">
              <w:rPr>
                <w:rFonts w:cs="Times New Roman"/>
                <w:b/>
                <w:sz w:val="20"/>
                <w:szCs w:val="20"/>
              </w:rPr>
              <w:t>MA</w:t>
            </w:r>
          </w:p>
        </w:tc>
        <w:tc>
          <w:tcPr>
            <w:tcW w:w="3828" w:type="pct"/>
            <w:hideMark/>
          </w:tcPr>
          <w:p w14:paraId="5B95299A" w14:textId="77777777" w:rsidR="00D4431C" w:rsidRPr="00862937" w:rsidRDefault="00D4431C" w:rsidP="00D4431C">
            <w:pPr>
              <w:rPr>
                <w:rFonts w:cs="Times New Roman"/>
                <w:sz w:val="20"/>
                <w:szCs w:val="20"/>
              </w:rPr>
            </w:pPr>
            <w:r w:rsidRPr="00862937">
              <w:rPr>
                <w:rFonts w:cs="Times New Roman"/>
                <w:sz w:val="20"/>
                <w:szCs w:val="20"/>
              </w:rPr>
              <w:t>Municipal Advisor</w:t>
            </w:r>
          </w:p>
        </w:tc>
      </w:tr>
      <w:tr w:rsidR="00D4431C" w:rsidRPr="00862937" w14:paraId="438C408D" w14:textId="77777777" w:rsidTr="00391F7A">
        <w:trPr>
          <w:cantSplit/>
          <w:trHeight w:val="20"/>
          <w:jc w:val="center"/>
        </w:trPr>
        <w:tc>
          <w:tcPr>
            <w:tcW w:w="1172" w:type="pct"/>
            <w:hideMark/>
          </w:tcPr>
          <w:p w14:paraId="6F266862" w14:textId="77777777" w:rsidR="00D4431C" w:rsidRPr="00862937" w:rsidRDefault="00D4431C" w:rsidP="00D4431C">
            <w:pPr>
              <w:rPr>
                <w:rFonts w:cs="Times New Roman"/>
                <w:b/>
                <w:sz w:val="20"/>
                <w:szCs w:val="20"/>
              </w:rPr>
            </w:pPr>
            <w:r w:rsidRPr="00862937">
              <w:rPr>
                <w:rFonts w:cs="Times New Roman"/>
                <w:b/>
                <w:sz w:val="20"/>
                <w:szCs w:val="20"/>
              </w:rPr>
              <w:t>MSRB</w:t>
            </w:r>
          </w:p>
        </w:tc>
        <w:tc>
          <w:tcPr>
            <w:tcW w:w="3828" w:type="pct"/>
            <w:hideMark/>
          </w:tcPr>
          <w:p w14:paraId="2F7F5929" w14:textId="77777777" w:rsidR="00D4431C" w:rsidRPr="00862937" w:rsidRDefault="00D4431C" w:rsidP="00D4431C">
            <w:pPr>
              <w:rPr>
                <w:rFonts w:cs="Times New Roman"/>
                <w:sz w:val="20"/>
                <w:szCs w:val="20"/>
              </w:rPr>
            </w:pPr>
            <w:r w:rsidRPr="00862937">
              <w:rPr>
                <w:rFonts w:cs="Times New Roman"/>
                <w:sz w:val="20"/>
                <w:szCs w:val="20"/>
              </w:rPr>
              <w:t>Municipal Securities Regulatory Board’s</w:t>
            </w:r>
          </w:p>
        </w:tc>
      </w:tr>
      <w:tr w:rsidR="007E2373" w:rsidRPr="00862937" w14:paraId="6C18623C" w14:textId="77777777" w:rsidTr="00391F7A">
        <w:trPr>
          <w:cantSplit/>
          <w:trHeight w:val="20"/>
          <w:jc w:val="center"/>
        </w:trPr>
        <w:tc>
          <w:tcPr>
            <w:tcW w:w="1172" w:type="pct"/>
          </w:tcPr>
          <w:p w14:paraId="59A5B13A" w14:textId="38A03D97" w:rsidR="007E2373" w:rsidRPr="00862937" w:rsidRDefault="007E2373" w:rsidP="007E2373">
            <w:pPr>
              <w:rPr>
                <w:rFonts w:cs="Times New Roman"/>
                <w:b/>
                <w:sz w:val="20"/>
                <w:szCs w:val="20"/>
              </w:rPr>
            </w:pPr>
            <w:r w:rsidRPr="00862937">
              <w:rPr>
                <w:rFonts w:cs="Times New Roman"/>
                <w:b/>
                <w:sz w:val="20"/>
                <w:szCs w:val="20"/>
              </w:rPr>
              <w:t xml:space="preserve">ODOT </w:t>
            </w:r>
          </w:p>
        </w:tc>
        <w:tc>
          <w:tcPr>
            <w:tcW w:w="3828" w:type="pct"/>
          </w:tcPr>
          <w:p w14:paraId="448CE41F" w14:textId="7667AA49" w:rsidR="007E2373" w:rsidRPr="00862937" w:rsidRDefault="007E2373" w:rsidP="007E2373">
            <w:pPr>
              <w:rPr>
                <w:rFonts w:cs="Times New Roman"/>
                <w:sz w:val="20"/>
                <w:szCs w:val="20"/>
              </w:rPr>
            </w:pPr>
            <w:r w:rsidRPr="00862937">
              <w:rPr>
                <w:rFonts w:cs="Times New Roman"/>
                <w:sz w:val="20"/>
                <w:szCs w:val="20"/>
              </w:rPr>
              <w:t>Oregon Department of Transportation</w:t>
            </w:r>
          </w:p>
        </w:tc>
      </w:tr>
      <w:tr w:rsidR="007E2373" w:rsidRPr="00862937" w14:paraId="1911B885" w14:textId="77777777" w:rsidTr="00391F7A">
        <w:trPr>
          <w:cantSplit/>
          <w:trHeight w:val="20"/>
          <w:jc w:val="center"/>
        </w:trPr>
        <w:tc>
          <w:tcPr>
            <w:tcW w:w="1172" w:type="pct"/>
          </w:tcPr>
          <w:p w14:paraId="42AFE9A4" w14:textId="01FCA9F6" w:rsidR="007E2373" w:rsidRPr="00862937" w:rsidRDefault="007E2373" w:rsidP="007E2373">
            <w:pPr>
              <w:rPr>
                <w:rFonts w:cs="Times New Roman"/>
                <w:b/>
                <w:sz w:val="20"/>
                <w:szCs w:val="20"/>
              </w:rPr>
            </w:pPr>
            <w:r w:rsidRPr="00862937">
              <w:rPr>
                <w:rFonts w:cs="Times New Roman"/>
                <w:b/>
                <w:sz w:val="20"/>
                <w:szCs w:val="20"/>
              </w:rPr>
              <w:t>ORPIN</w:t>
            </w:r>
          </w:p>
        </w:tc>
        <w:tc>
          <w:tcPr>
            <w:tcW w:w="3828" w:type="pct"/>
          </w:tcPr>
          <w:p w14:paraId="71A31962" w14:textId="5510E429" w:rsidR="007E2373" w:rsidRPr="00862937" w:rsidRDefault="007E2373" w:rsidP="007E2373">
            <w:pPr>
              <w:rPr>
                <w:rFonts w:cs="Times New Roman"/>
                <w:sz w:val="20"/>
                <w:szCs w:val="20"/>
              </w:rPr>
            </w:pPr>
            <w:r w:rsidRPr="00862937">
              <w:rPr>
                <w:rFonts w:cs="Times New Roman"/>
                <w:sz w:val="20"/>
                <w:szCs w:val="20"/>
              </w:rPr>
              <w:t>Oregon Procurement Information Network</w:t>
            </w:r>
          </w:p>
        </w:tc>
      </w:tr>
      <w:tr w:rsidR="007E2373" w:rsidRPr="00862937" w14:paraId="5CB71DEC" w14:textId="77777777" w:rsidTr="00391F7A">
        <w:trPr>
          <w:cantSplit/>
          <w:trHeight w:val="20"/>
          <w:jc w:val="center"/>
        </w:trPr>
        <w:tc>
          <w:tcPr>
            <w:tcW w:w="1172" w:type="pct"/>
            <w:hideMark/>
          </w:tcPr>
          <w:p w14:paraId="233DFAE2" w14:textId="77777777" w:rsidR="007E2373" w:rsidRPr="00862937" w:rsidRDefault="007E2373" w:rsidP="007E2373">
            <w:pPr>
              <w:rPr>
                <w:rFonts w:cs="Times New Roman"/>
                <w:b/>
                <w:sz w:val="20"/>
                <w:szCs w:val="20"/>
              </w:rPr>
            </w:pPr>
            <w:r w:rsidRPr="00862937">
              <w:rPr>
                <w:rFonts w:cs="Times New Roman"/>
                <w:b/>
                <w:sz w:val="20"/>
                <w:szCs w:val="20"/>
              </w:rPr>
              <w:t>ORS</w:t>
            </w:r>
          </w:p>
        </w:tc>
        <w:tc>
          <w:tcPr>
            <w:tcW w:w="3828" w:type="pct"/>
            <w:hideMark/>
          </w:tcPr>
          <w:p w14:paraId="1BCE8453" w14:textId="77777777" w:rsidR="007E2373" w:rsidRPr="00862937" w:rsidRDefault="007E2373" w:rsidP="007E2373">
            <w:pPr>
              <w:rPr>
                <w:rFonts w:cs="Times New Roman"/>
                <w:sz w:val="20"/>
                <w:szCs w:val="20"/>
              </w:rPr>
            </w:pPr>
            <w:r w:rsidRPr="00862937">
              <w:rPr>
                <w:rFonts w:cs="Times New Roman"/>
                <w:sz w:val="20"/>
                <w:szCs w:val="20"/>
              </w:rPr>
              <w:t>Oregon Revised Statutes, which are laws enacted by the Oregon Legislative Assembly.</w:t>
            </w:r>
          </w:p>
        </w:tc>
      </w:tr>
      <w:tr w:rsidR="007E2373" w:rsidRPr="00862937" w14:paraId="35190EC6" w14:textId="77777777" w:rsidTr="00391F7A">
        <w:trPr>
          <w:cantSplit/>
          <w:trHeight w:val="20"/>
          <w:jc w:val="center"/>
        </w:trPr>
        <w:tc>
          <w:tcPr>
            <w:tcW w:w="1172" w:type="pct"/>
          </w:tcPr>
          <w:p w14:paraId="6F6FBF69" w14:textId="692439D2" w:rsidR="007E2373" w:rsidRPr="00862937" w:rsidRDefault="007E2373" w:rsidP="007E2373">
            <w:pPr>
              <w:rPr>
                <w:rFonts w:cs="Times New Roman"/>
                <w:b/>
                <w:sz w:val="20"/>
                <w:szCs w:val="20"/>
              </w:rPr>
            </w:pPr>
            <w:r w:rsidRPr="00862937">
              <w:rPr>
                <w:rFonts w:cs="Times New Roman"/>
                <w:b/>
                <w:sz w:val="20"/>
                <w:szCs w:val="20"/>
              </w:rPr>
              <w:t>OTIA</w:t>
            </w:r>
          </w:p>
        </w:tc>
        <w:tc>
          <w:tcPr>
            <w:tcW w:w="3828" w:type="pct"/>
          </w:tcPr>
          <w:p w14:paraId="2D0F0AAB" w14:textId="2DCB257A" w:rsidR="007E2373" w:rsidRPr="00862937" w:rsidRDefault="007E2373" w:rsidP="007E2373">
            <w:pPr>
              <w:rPr>
                <w:rFonts w:cs="Times New Roman"/>
                <w:sz w:val="20"/>
                <w:szCs w:val="20"/>
              </w:rPr>
            </w:pPr>
            <w:r w:rsidRPr="00862937">
              <w:rPr>
                <w:rFonts w:cs="Times New Roman"/>
                <w:sz w:val="20"/>
                <w:szCs w:val="20"/>
              </w:rPr>
              <w:t>Oregon Transportation Investment Act</w:t>
            </w:r>
          </w:p>
        </w:tc>
      </w:tr>
      <w:tr w:rsidR="007E2373" w:rsidRPr="00862937" w14:paraId="7AFF0C74" w14:textId="77777777" w:rsidTr="00391F7A">
        <w:trPr>
          <w:cantSplit/>
          <w:trHeight w:val="20"/>
          <w:jc w:val="center"/>
        </w:trPr>
        <w:tc>
          <w:tcPr>
            <w:tcW w:w="1172" w:type="pct"/>
          </w:tcPr>
          <w:p w14:paraId="0F385BE8" w14:textId="65697A48" w:rsidR="007E2373" w:rsidRPr="00862937" w:rsidRDefault="007E2373" w:rsidP="007E2373">
            <w:pPr>
              <w:rPr>
                <w:rFonts w:cs="Times New Roman"/>
                <w:b/>
                <w:sz w:val="20"/>
                <w:szCs w:val="20"/>
              </w:rPr>
            </w:pPr>
            <w:r w:rsidRPr="00862937">
              <w:rPr>
                <w:rFonts w:cs="Times New Roman"/>
                <w:b/>
                <w:sz w:val="20"/>
                <w:szCs w:val="20"/>
              </w:rPr>
              <w:t>OTIB</w:t>
            </w:r>
          </w:p>
        </w:tc>
        <w:tc>
          <w:tcPr>
            <w:tcW w:w="3828" w:type="pct"/>
          </w:tcPr>
          <w:p w14:paraId="002A8A0F" w14:textId="1A850881" w:rsidR="007E2373" w:rsidRPr="00862937" w:rsidRDefault="007E2373" w:rsidP="007E2373">
            <w:pPr>
              <w:rPr>
                <w:rFonts w:cs="Times New Roman"/>
                <w:sz w:val="20"/>
                <w:szCs w:val="20"/>
              </w:rPr>
            </w:pPr>
            <w:r w:rsidRPr="00862937">
              <w:rPr>
                <w:rFonts w:cs="Times New Roman"/>
                <w:sz w:val="20"/>
                <w:szCs w:val="20"/>
              </w:rPr>
              <w:t>Oregon Transportation Infrastructure Bank</w:t>
            </w:r>
          </w:p>
        </w:tc>
      </w:tr>
      <w:tr w:rsidR="007E2373" w:rsidRPr="00862937" w14:paraId="643EDA6B" w14:textId="77777777" w:rsidTr="00391F7A">
        <w:trPr>
          <w:cantSplit/>
          <w:trHeight w:val="20"/>
          <w:jc w:val="center"/>
        </w:trPr>
        <w:tc>
          <w:tcPr>
            <w:tcW w:w="1172" w:type="pct"/>
          </w:tcPr>
          <w:p w14:paraId="40D74B7A" w14:textId="7CA4095D" w:rsidR="007E2373" w:rsidRPr="00862937" w:rsidRDefault="007E2373" w:rsidP="007E2373">
            <w:pPr>
              <w:rPr>
                <w:rFonts w:cs="Times New Roman"/>
                <w:b/>
                <w:sz w:val="20"/>
                <w:szCs w:val="20"/>
              </w:rPr>
            </w:pPr>
            <w:r w:rsidRPr="00862937">
              <w:rPr>
                <w:rFonts w:cs="Times New Roman"/>
                <w:b/>
                <w:sz w:val="20"/>
                <w:szCs w:val="20"/>
              </w:rPr>
              <w:t>OTIF</w:t>
            </w:r>
          </w:p>
        </w:tc>
        <w:tc>
          <w:tcPr>
            <w:tcW w:w="3828" w:type="pct"/>
          </w:tcPr>
          <w:p w14:paraId="1E775D31" w14:textId="3C082015" w:rsidR="007E2373" w:rsidRPr="00862937" w:rsidRDefault="007E2373" w:rsidP="007E2373">
            <w:pPr>
              <w:rPr>
                <w:rFonts w:cs="Times New Roman"/>
                <w:sz w:val="20"/>
                <w:szCs w:val="20"/>
              </w:rPr>
            </w:pPr>
            <w:r w:rsidRPr="00862937">
              <w:rPr>
                <w:rFonts w:cs="Times New Roman"/>
                <w:sz w:val="20"/>
                <w:szCs w:val="20"/>
              </w:rPr>
              <w:t>Oregon Transportation Infrastructure Fund</w:t>
            </w:r>
          </w:p>
        </w:tc>
      </w:tr>
      <w:tr w:rsidR="007E2373" w:rsidRPr="00862937" w14:paraId="55286D82" w14:textId="77777777" w:rsidTr="00391F7A">
        <w:trPr>
          <w:cantSplit/>
          <w:trHeight w:val="20"/>
          <w:jc w:val="center"/>
        </w:trPr>
        <w:tc>
          <w:tcPr>
            <w:tcW w:w="1172" w:type="pct"/>
          </w:tcPr>
          <w:p w14:paraId="49BB71F1" w14:textId="301DE9AD" w:rsidR="007E2373" w:rsidRPr="00862937" w:rsidRDefault="007E2373" w:rsidP="007E2373">
            <w:pPr>
              <w:rPr>
                <w:rFonts w:cs="Times New Roman"/>
                <w:b/>
                <w:sz w:val="20"/>
                <w:szCs w:val="20"/>
              </w:rPr>
            </w:pPr>
            <w:r>
              <w:rPr>
                <w:rFonts w:cs="Times New Roman"/>
                <w:b/>
                <w:sz w:val="20"/>
                <w:szCs w:val="20"/>
              </w:rPr>
              <w:t>PAB</w:t>
            </w:r>
          </w:p>
        </w:tc>
        <w:tc>
          <w:tcPr>
            <w:tcW w:w="3828" w:type="pct"/>
          </w:tcPr>
          <w:p w14:paraId="370EFDB9" w14:textId="1C31EDF5" w:rsidR="007E2373" w:rsidRPr="00862937" w:rsidRDefault="007E2373" w:rsidP="007E2373">
            <w:pPr>
              <w:rPr>
                <w:rFonts w:cs="Times New Roman"/>
                <w:sz w:val="20"/>
                <w:szCs w:val="20"/>
              </w:rPr>
            </w:pPr>
            <w:r>
              <w:rPr>
                <w:rFonts w:cs="Times New Roman"/>
                <w:sz w:val="20"/>
                <w:szCs w:val="20"/>
              </w:rPr>
              <w:t>Private Activity Bonds</w:t>
            </w:r>
          </w:p>
        </w:tc>
      </w:tr>
      <w:tr w:rsidR="007E2373" w:rsidRPr="00862937" w14:paraId="5DE4F39C" w14:textId="77777777" w:rsidTr="00391F7A">
        <w:trPr>
          <w:cantSplit/>
          <w:trHeight w:val="20"/>
          <w:jc w:val="center"/>
        </w:trPr>
        <w:tc>
          <w:tcPr>
            <w:tcW w:w="1172" w:type="pct"/>
            <w:hideMark/>
          </w:tcPr>
          <w:p w14:paraId="63F11A33" w14:textId="77777777" w:rsidR="007E2373" w:rsidRPr="00862937" w:rsidRDefault="007E2373" w:rsidP="007E2373">
            <w:pPr>
              <w:rPr>
                <w:rFonts w:cs="Times New Roman"/>
                <w:b/>
                <w:sz w:val="20"/>
                <w:szCs w:val="20"/>
              </w:rPr>
            </w:pPr>
            <w:r w:rsidRPr="00862937">
              <w:rPr>
                <w:rFonts w:cs="Times New Roman"/>
                <w:b/>
                <w:sz w:val="20"/>
                <w:szCs w:val="20"/>
              </w:rPr>
              <w:t>Person</w:t>
            </w:r>
          </w:p>
        </w:tc>
        <w:tc>
          <w:tcPr>
            <w:tcW w:w="3828" w:type="pct"/>
            <w:hideMark/>
          </w:tcPr>
          <w:p w14:paraId="33870559" w14:textId="77777777" w:rsidR="007E2373" w:rsidRPr="00862937" w:rsidRDefault="007E2373" w:rsidP="007E2373">
            <w:pPr>
              <w:rPr>
                <w:rFonts w:cs="Times New Roman"/>
                <w:sz w:val="20"/>
                <w:szCs w:val="20"/>
              </w:rPr>
            </w:pPr>
            <w:r w:rsidRPr="00862937">
              <w:rPr>
                <w:rFonts w:cs="Times New Roman"/>
                <w:sz w:val="20"/>
                <w:szCs w:val="20"/>
              </w:rPr>
              <w:t>A natural person capable of being legally bound, a sole proprietorship, a corporation, a partnership, a limited liability company or partnership, a limited partnership, an association, a business trust, or any other person with legal capacity to contract or a public body.</w:t>
            </w:r>
          </w:p>
        </w:tc>
      </w:tr>
      <w:tr w:rsidR="007E2373" w:rsidRPr="00862937" w14:paraId="46DFECC2" w14:textId="77777777" w:rsidTr="00391F7A">
        <w:trPr>
          <w:cantSplit/>
          <w:trHeight w:val="20"/>
          <w:jc w:val="center"/>
        </w:trPr>
        <w:tc>
          <w:tcPr>
            <w:tcW w:w="1172" w:type="pct"/>
            <w:hideMark/>
          </w:tcPr>
          <w:p w14:paraId="33627E11" w14:textId="77777777" w:rsidR="007E2373" w:rsidRPr="00862937" w:rsidRDefault="007E2373" w:rsidP="007E2373">
            <w:pPr>
              <w:rPr>
                <w:rFonts w:cs="Times New Roman"/>
                <w:b/>
                <w:sz w:val="20"/>
                <w:szCs w:val="20"/>
              </w:rPr>
            </w:pPr>
            <w:r w:rsidRPr="00862937">
              <w:rPr>
                <w:rFonts w:cs="Times New Roman"/>
                <w:sz w:val="20"/>
                <w:szCs w:val="20"/>
              </w:rPr>
              <w:br w:type="page"/>
            </w:r>
            <w:r w:rsidRPr="00862937">
              <w:rPr>
                <w:rFonts w:cs="Times New Roman"/>
                <w:b/>
                <w:sz w:val="20"/>
                <w:szCs w:val="20"/>
              </w:rPr>
              <w:t>Proposal</w:t>
            </w:r>
          </w:p>
        </w:tc>
        <w:tc>
          <w:tcPr>
            <w:tcW w:w="3828" w:type="pct"/>
            <w:hideMark/>
          </w:tcPr>
          <w:p w14:paraId="648B1635" w14:textId="77777777" w:rsidR="007E2373" w:rsidRPr="00862937" w:rsidRDefault="007E2373" w:rsidP="007E2373">
            <w:pPr>
              <w:rPr>
                <w:rFonts w:cs="Times New Roman"/>
                <w:sz w:val="20"/>
                <w:szCs w:val="20"/>
              </w:rPr>
            </w:pPr>
            <w:r w:rsidRPr="00862937">
              <w:rPr>
                <w:rFonts w:cs="Times New Roman"/>
                <w:sz w:val="20"/>
                <w:szCs w:val="20"/>
              </w:rPr>
              <w:t>A person’s offer made in response to this Request.</w:t>
            </w:r>
          </w:p>
        </w:tc>
      </w:tr>
      <w:tr w:rsidR="007E2373" w:rsidRPr="00862937" w14:paraId="0E540997" w14:textId="77777777" w:rsidTr="00391F7A">
        <w:trPr>
          <w:cantSplit/>
          <w:trHeight w:val="20"/>
          <w:jc w:val="center"/>
        </w:trPr>
        <w:tc>
          <w:tcPr>
            <w:tcW w:w="1172" w:type="pct"/>
            <w:hideMark/>
          </w:tcPr>
          <w:p w14:paraId="178AB1D6" w14:textId="77777777" w:rsidR="007E2373" w:rsidRPr="00862937" w:rsidRDefault="007E2373" w:rsidP="007E2373">
            <w:pPr>
              <w:rPr>
                <w:rFonts w:cs="Times New Roman"/>
                <w:b/>
                <w:sz w:val="20"/>
                <w:szCs w:val="20"/>
              </w:rPr>
            </w:pPr>
            <w:r w:rsidRPr="00862937">
              <w:rPr>
                <w:rFonts w:cs="Times New Roman"/>
                <w:b/>
                <w:sz w:val="20"/>
                <w:szCs w:val="20"/>
              </w:rPr>
              <w:lastRenderedPageBreak/>
              <w:t>Proposer</w:t>
            </w:r>
          </w:p>
        </w:tc>
        <w:tc>
          <w:tcPr>
            <w:tcW w:w="3828" w:type="pct"/>
            <w:hideMark/>
          </w:tcPr>
          <w:p w14:paraId="3ED50CAC" w14:textId="77777777" w:rsidR="007E2373" w:rsidRPr="00862937" w:rsidRDefault="007E2373" w:rsidP="007E2373">
            <w:pPr>
              <w:rPr>
                <w:rFonts w:cs="Times New Roman"/>
                <w:sz w:val="20"/>
                <w:szCs w:val="20"/>
              </w:rPr>
            </w:pPr>
            <w:r w:rsidRPr="00862937">
              <w:rPr>
                <w:rFonts w:cs="Times New Roman"/>
                <w:sz w:val="20"/>
                <w:szCs w:val="20"/>
              </w:rPr>
              <w:t>A person who submits a Proposal in response to this Request.</w:t>
            </w:r>
          </w:p>
        </w:tc>
      </w:tr>
      <w:tr w:rsidR="007E2373" w:rsidRPr="00862937" w14:paraId="5F1E751C" w14:textId="77777777" w:rsidTr="00391F7A">
        <w:trPr>
          <w:cantSplit/>
          <w:trHeight w:val="20"/>
          <w:jc w:val="center"/>
        </w:trPr>
        <w:tc>
          <w:tcPr>
            <w:tcW w:w="1172" w:type="pct"/>
            <w:hideMark/>
          </w:tcPr>
          <w:p w14:paraId="490096EF" w14:textId="77777777" w:rsidR="007E2373" w:rsidRPr="00862937" w:rsidRDefault="007E2373" w:rsidP="007E2373">
            <w:pPr>
              <w:rPr>
                <w:rFonts w:cs="Times New Roman"/>
                <w:b/>
                <w:sz w:val="20"/>
                <w:szCs w:val="20"/>
              </w:rPr>
            </w:pPr>
            <w:r w:rsidRPr="00862937">
              <w:rPr>
                <w:rFonts w:cs="Times New Roman"/>
                <w:b/>
                <w:sz w:val="20"/>
                <w:szCs w:val="20"/>
              </w:rPr>
              <w:t xml:space="preserve">Request </w:t>
            </w:r>
          </w:p>
        </w:tc>
        <w:tc>
          <w:tcPr>
            <w:tcW w:w="3828" w:type="pct"/>
            <w:hideMark/>
          </w:tcPr>
          <w:p w14:paraId="36AB27B1" w14:textId="60EE7CCD" w:rsidR="007E2373" w:rsidRPr="00862937" w:rsidRDefault="007E2373" w:rsidP="007E2373">
            <w:pPr>
              <w:rPr>
                <w:rFonts w:cs="Times New Roman"/>
                <w:sz w:val="20"/>
                <w:szCs w:val="20"/>
              </w:rPr>
            </w:pPr>
            <w:proofErr w:type="gramStart"/>
            <w:r w:rsidRPr="00862937">
              <w:rPr>
                <w:rFonts w:cs="Times New Roman"/>
                <w:sz w:val="20"/>
                <w:szCs w:val="20"/>
              </w:rPr>
              <w:t>All of</w:t>
            </w:r>
            <w:proofErr w:type="gramEnd"/>
            <w:r w:rsidRPr="00862937">
              <w:rPr>
                <w:rFonts w:cs="Times New Roman"/>
                <w:sz w:val="20"/>
                <w:szCs w:val="20"/>
              </w:rPr>
              <w:t xml:space="preserve"> the documents, whether attached or incorporated by reference under this Request for Proposal numbered </w:t>
            </w:r>
            <w:r>
              <w:t>170-4434-2</w:t>
            </w:r>
            <w:r w:rsidR="00B0108B">
              <w:t>4</w:t>
            </w:r>
            <w:r w:rsidRPr="00862937">
              <w:rPr>
                <w:rFonts w:cs="Times New Roman"/>
                <w:sz w:val="20"/>
                <w:szCs w:val="20"/>
              </w:rPr>
              <w:t>, used for soliciting proposals.</w:t>
            </w:r>
          </w:p>
        </w:tc>
      </w:tr>
      <w:tr w:rsidR="007E2373" w:rsidRPr="00862937" w14:paraId="2381F7B1" w14:textId="77777777" w:rsidTr="00391F7A">
        <w:trPr>
          <w:cantSplit/>
          <w:trHeight w:val="20"/>
          <w:jc w:val="center"/>
        </w:trPr>
        <w:tc>
          <w:tcPr>
            <w:tcW w:w="1172" w:type="pct"/>
          </w:tcPr>
          <w:p w14:paraId="2E7F9BC6" w14:textId="77777777" w:rsidR="007E2373" w:rsidRPr="00862937" w:rsidRDefault="007E2373" w:rsidP="007E2373">
            <w:pPr>
              <w:rPr>
                <w:rFonts w:cs="Times New Roman"/>
                <w:b/>
                <w:sz w:val="20"/>
                <w:szCs w:val="20"/>
              </w:rPr>
            </w:pPr>
            <w:r w:rsidRPr="00862937">
              <w:rPr>
                <w:rFonts w:cs="Times New Roman"/>
                <w:b/>
                <w:sz w:val="20"/>
                <w:szCs w:val="20"/>
              </w:rPr>
              <w:t>Responsible</w:t>
            </w:r>
          </w:p>
        </w:tc>
        <w:tc>
          <w:tcPr>
            <w:tcW w:w="3828" w:type="pct"/>
            <w:hideMark/>
          </w:tcPr>
          <w:p w14:paraId="7087C448" w14:textId="77777777" w:rsidR="007E2373" w:rsidRPr="00862937" w:rsidRDefault="007E2373" w:rsidP="007E2373">
            <w:pPr>
              <w:rPr>
                <w:rFonts w:cs="Times New Roman"/>
                <w:sz w:val="20"/>
                <w:szCs w:val="20"/>
              </w:rPr>
            </w:pPr>
            <w:r w:rsidRPr="00862937">
              <w:rPr>
                <w:rFonts w:cs="Times New Roman"/>
                <w:color w:val="333333"/>
                <w:sz w:val="20"/>
                <w:szCs w:val="20"/>
                <w:shd w:val="clear" w:color="auto" w:fill="F5F5F5"/>
              </w:rPr>
              <w:t>The Treasurer reasonably believes that the Proposer would be a reliable, competent, responsible, and an accountable and a legally authorized contractor</w:t>
            </w:r>
          </w:p>
        </w:tc>
      </w:tr>
      <w:tr w:rsidR="007E2373" w:rsidRPr="00862937" w14:paraId="43480522" w14:textId="77777777" w:rsidTr="00391F7A">
        <w:trPr>
          <w:cantSplit/>
          <w:trHeight w:val="20"/>
          <w:jc w:val="center"/>
        </w:trPr>
        <w:tc>
          <w:tcPr>
            <w:tcW w:w="1172" w:type="pct"/>
          </w:tcPr>
          <w:p w14:paraId="4C080CC1" w14:textId="77777777" w:rsidR="007E2373" w:rsidRPr="00862937" w:rsidRDefault="007E2373" w:rsidP="007E2373">
            <w:pPr>
              <w:rPr>
                <w:rFonts w:cs="Times New Roman"/>
                <w:b/>
                <w:sz w:val="20"/>
                <w:szCs w:val="20"/>
              </w:rPr>
            </w:pPr>
            <w:r w:rsidRPr="00862937">
              <w:rPr>
                <w:rFonts w:cs="Times New Roman"/>
                <w:b/>
                <w:sz w:val="20"/>
                <w:szCs w:val="20"/>
              </w:rPr>
              <w:t>Responsive</w:t>
            </w:r>
          </w:p>
        </w:tc>
        <w:tc>
          <w:tcPr>
            <w:tcW w:w="3828" w:type="pct"/>
            <w:hideMark/>
          </w:tcPr>
          <w:p w14:paraId="6BDE1E94" w14:textId="77777777" w:rsidR="007E2373" w:rsidRPr="00862937" w:rsidRDefault="007E2373" w:rsidP="007E2373">
            <w:pPr>
              <w:rPr>
                <w:rFonts w:cs="Times New Roman"/>
                <w:sz w:val="20"/>
                <w:szCs w:val="20"/>
              </w:rPr>
            </w:pPr>
            <w:r w:rsidRPr="00862937">
              <w:rPr>
                <w:rFonts w:cs="Times New Roman"/>
                <w:sz w:val="20"/>
                <w:szCs w:val="20"/>
              </w:rPr>
              <w:t>A Proposal that substantially complies with the Request and all prescribed procedures and requirements.</w:t>
            </w:r>
          </w:p>
        </w:tc>
      </w:tr>
      <w:tr w:rsidR="007E2373" w:rsidRPr="00862937" w14:paraId="6CD7C12F" w14:textId="77777777" w:rsidTr="00391F7A">
        <w:trPr>
          <w:cantSplit/>
          <w:trHeight w:val="20"/>
          <w:jc w:val="center"/>
        </w:trPr>
        <w:tc>
          <w:tcPr>
            <w:tcW w:w="1172" w:type="pct"/>
            <w:hideMark/>
          </w:tcPr>
          <w:p w14:paraId="3CF9BC73" w14:textId="77777777" w:rsidR="007E2373" w:rsidRPr="00862937" w:rsidRDefault="007E2373" w:rsidP="007E2373">
            <w:pPr>
              <w:rPr>
                <w:rFonts w:cs="Times New Roman"/>
                <w:b/>
                <w:sz w:val="20"/>
                <w:szCs w:val="20"/>
              </w:rPr>
            </w:pPr>
            <w:r w:rsidRPr="00862937">
              <w:rPr>
                <w:rFonts w:cs="Times New Roman"/>
                <w:b/>
                <w:sz w:val="20"/>
                <w:szCs w:val="20"/>
              </w:rPr>
              <w:t>Scope of Work</w:t>
            </w:r>
          </w:p>
        </w:tc>
        <w:tc>
          <w:tcPr>
            <w:tcW w:w="3828" w:type="pct"/>
            <w:hideMark/>
          </w:tcPr>
          <w:p w14:paraId="53BF4C1C" w14:textId="77777777" w:rsidR="007E2373" w:rsidRPr="00862937" w:rsidRDefault="007E2373" w:rsidP="007E2373">
            <w:pPr>
              <w:rPr>
                <w:rFonts w:cs="Times New Roman"/>
                <w:sz w:val="20"/>
                <w:szCs w:val="20"/>
              </w:rPr>
            </w:pPr>
            <w:r w:rsidRPr="00862937">
              <w:rPr>
                <w:rFonts w:cs="Times New Roman"/>
                <w:sz w:val="20"/>
                <w:szCs w:val="20"/>
              </w:rPr>
              <w:t xml:space="preserve">The description of the work to be performed under the Appointment as set forth in Subsection 2.C of this Request. </w:t>
            </w:r>
          </w:p>
        </w:tc>
      </w:tr>
      <w:tr w:rsidR="007E2373" w:rsidRPr="00862937" w14:paraId="644DDF87" w14:textId="77777777" w:rsidTr="00391F7A">
        <w:trPr>
          <w:cantSplit/>
          <w:trHeight w:val="20"/>
          <w:jc w:val="center"/>
        </w:trPr>
        <w:tc>
          <w:tcPr>
            <w:tcW w:w="1172" w:type="pct"/>
            <w:hideMark/>
          </w:tcPr>
          <w:p w14:paraId="2C1B214F" w14:textId="77777777" w:rsidR="007E2373" w:rsidRPr="00862937" w:rsidRDefault="007E2373" w:rsidP="007E2373">
            <w:pPr>
              <w:rPr>
                <w:rFonts w:cs="Times New Roman"/>
                <w:b/>
                <w:sz w:val="20"/>
                <w:szCs w:val="20"/>
              </w:rPr>
            </w:pPr>
            <w:r w:rsidRPr="00862937">
              <w:rPr>
                <w:rFonts w:cs="Times New Roman"/>
                <w:b/>
                <w:sz w:val="20"/>
                <w:szCs w:val="20"/>
              </w:rPr>
              <w:t>SEC</w:t>
            </w:r>
          </w:p>
        </w:tc>
        <w:tc>
          <w:tcPr>
            <w:tcW w:w="3828" w:type="pct"/>
            <w:hideMark/>
          </w:tcPr>
          <w:p w14:paraId="27D9A9A5" w14:textId="2E25B737" w:rsidR="007E2373" w:rsidRPr="00862937" w:rsidRDefault="007E2373" w:rsidP="007E2373">
            <w:pPr>
              <w:rPr>
                <w:rFonts w:cs="Times New Roman"/>
                <w:sz w:val="20"/>
                <w:szCs w:val="20"/>
              </w:rPr>
            </w:pPr>
            <w:r w:rsidRPr="00862937">
              <w:rPr>
                <w:rFonts w:cs="Times New Roman"/>
                <w:sz w:val="20"/>
                <w:szCs w:val="20"/>
              </w:rPr>
              <w:t>Securit</w:t>
            </w:r>
            <w:r>
              <w:rPr>
                <w:rFonts w:cs="Times New Roman"/>
                <w:sz w:val="20"/>
                <w:szCs w:val="20"/>
              </w:rPr>
              <w:t>ies</w:t>
            </w:r>
            <w:r w:rsidRPr="00862937">
              <w:rPr>
                <w:rFonts w:cs="Times New Roman"/>
                <w:sz w:val="20"/>
                <w:szCs w:val="20"/>
              </w:rPr>
              <w:t xml:space="preserve"> and Exchange Commission</w:t>
            </w:r>
          </w:p>
        </w:tc>
      </w:tr>
      <w:tr w:rsidR="007E2373" w:rsidRPr="00862937" w14:paraId="4B71C32C" w14:textId="77777777" w:rsidTr="00391F7A">
        <w:trPr>
          <w:cantSplit/>
          <w:trHeight w:val="20"/>
          <w:jc w:val="center"/>
        </w:trPr>
        <w:tc>
          <w:tcPr>
            <w:tcW w:w="1172" w:type="pct"/>
            <w:hideMark/>
          </w:tcPr>
          <w:p w14:paraId="1A852DEA" w14:textId="77777777" w:rsidR="007E2373" w:rsidRPr="00862937" w:rsidRDefault="007E2373" w:rsidP="007E2373">
            <w:pPr>
              <w:keepNext/>
              <w:rPr>
                <w:rFonts w:cs="Times New Roman"/>
                <w:b/>
                <w:sz w:val="20"/>
                <w:szCs w:val="20"/>
              </w:rPr>
            </w:pPr>
            <w:r w:rsidRPr="00862937">
              <w:rPr>
                <w:rFonts w:cs="Times New Roman"/>
                <w:b/>
                <w:sz w:val="20"/>
                <w:szCs w:val="20"/>
              </w:rPr>
              <w:t>Section</w:t>
            </w:r>
          </w:p>
        </w:tc>
        <w:tc>
          <w:tcPr>
            <w:tcW w:w="3828" w:type="pct"/>
            <w:hideMark/>
          </w:tcPr>
          <w:p w14:paraId="023F24C1" w14:textId="77777777" w:rsidR="007E2373" w:rsidRPr="00862937" w:rsidRDefault="007E2373" w:rsidP="007E2373">
            <w:pPr>
              <w:keepNext/>
              <w:rPr>
                <w:rFonts w:cs="Times New Roman"/>
                <w:sz w:val="20"/>
                <w:szCs w:val="20"/>
              </w:rPr>
            </w:pPr>
            <w:r w:rsidRPr="00862937">
              <w:rPr>
                <w:rFonts w:cs="Times New Roman"/>
                <w:sz w:val="20"/>
                <w:szCs w:val="20"/>
              </w:rPr>
              <w:t xml:space="preserve">A distinct part or subdivision of the Request that identifies the contents of the information contained in that part or subdivision. A section is delineated by a number. </w:t>
            </w:r>
          </w:p>
        </w:tc>
      </w:tr>
      <w:tr w:rsidR="007E2373" w:rsidRPr="00862937" w14:paraId="549F04C3" w14:textId="77777777" w:rsidTr="00391F7A">
        <w:trPr>
          <w:cantSplit/>
          <w:trHeight w:val="20"/>
          <w:jc w:val="center"/>
        </w:trPr>
        <w:tc>
          <w:tcPr>
            <w:tcW w:w="1172" w:type="pct"/>
          </w:tcPr>
          <w:p w14:paraId="0E36BB3F" w14:textId="251716D2" w:rsidR="007E2373" w:rsidRPr="00862937" w:rsidRDefault="007E2373" w:rsidP="007E2373">
            <w:pPr>
              <w:keepNext/>
              <w:rPr>
                <w:rFonts w:cs="Times New Roman"/>
                <w:b/>
                <w:sz w:val="20"/>
                <w:szCs w:val="20"/>
              </w:rPr>
            </w:pPr>
            <w:r w:rsidRPr="00862937">
              <w:rPr>
                <w:rFonts w:cs="Times New Roman"/>
                <w:b/>
                <w:sz w:val="20"/>
                <w:szCs w:val="20"/>
              </w:rPr>
              <w:t>SIB</w:t>
            </w:r>
          </w:p>
        </w:tc>
        <w:tc>
          <w:tcPr>
            <w:tcW w:w="3828" w:type="pct"/>
          </w:tcPr>
          <w:p w14:paraId="64BA280A" w14:textId="01D34472" w:rsidR="007E2373" w:rsidRPr="00862937" w:rsidRDefault="007E2373" w:rsidP="007E2373">
            <w:pPr>
              <w:keepNext/>
              <w:rPr>
                <w:rFonts w:cs="Times New Roman"/>
                <w:sz w:val="20"/>
                <w:szCs w:val="20"/>
              </w:rPr>
            </w:pPr>
            <w:r w:rsidRPr="00862937">
              <w:rPr>
                <w:rFonts w:cs="Times New Roman"/>
                <w:sz w:val="20"/>
                <w:szCs w:val="20"/>
              </w:rPr>
              <w:t>State Infrastructure Bank</w:t>
            </w:r>
          </w:p>
        </w:tc>
      </w:tr>
      <w:tr w:rsidR="007E2373" w:rsidRPr="00862937" w14:paraId="010F6839" w14:textId="77777777" w:rsidTr="00391F7A">
        <w:trPr>
          <w:cantSplit/>
          <w:trHeight w:val="20"/>
          <w:jc w:val="center"/>
        </w:trPr>
        <w:tc>
          <w:tcPr>
            <w:tcW w:w="1172" w:type="pct"/>
            <w:hideMark/>
          </w:tcPr>
          <w:p w14:paraId="7EE9A728" w14:textId="77777777" w:rsidR="007E2373" w:rsidRPr="00862937" w:rsidRDefault="007E2373" w:rsidP="007E2373">
            <w:pPr>
              <w:keepNext/>
              <w:rPr>
                <w:rFonts w:cs="Times New Roman"/>
                <w:b/>
                <w:sz w:val="20"/>
                <w:szCs w:val="20"/>
              </w:rPr>
            </w:pPr>
            <w:r w:rsidRPr="00862937">
              <w:rPr>
                <w:rFonts w:cs="Times New Roman"/>
                <w:b/>
                <w:sz w:val="20"/>
                <w:szCs w:val="20"/>
              </w:rPr>
              <w:t>SLGS</w:t>
            </w:r>
          </w:p>
        </w:tc>
        <w:tc>
          <w:tcPr>
            <w:tcW w:w="3828" w:type="pct"/>
            <w:hideMark/>
          </w:tcPr>
          <w:p w14:paraId="64BEA6BC" w14:textId="77777777" w:rsidR="007E2373" w:rsidRPr="00862937" w:rsidRDefault="007E2373" w:rsidP="007E2373">
            <w:pPr>
              <w:keepNext/>
              <w:rPr>
                <w:rFonts w:cs="Times New Roman"/>
                <w:sz w:val="20"/>
                <w:szCs w:val="20"/>
              </w:rPr>
            </w:pPr>
            <w:r w:rsidRPr="00862937">
              <w:rPr>
                <w:rFonts w:cs="Times New Roman"/>
                <w:sz w:val="20"/>
                <w:szCs w:val="20"/>
              </w:rPr>
              <w:t>State and Local Government Securities</w:t>
            </w:r>
          </w:p>
        </w:tc>
      </w:tr>
      <w:tr w:rsidR="007E2373" w:rsidRPr="00862937" w14:paraId="45F23A17" w14:textId="77777777" w:rsidTr="00391F7A">
        <w:trPr>
          <w:cantSplit/>
          <w:trHeight w:val="20"/>
          <w:jc w:val="center"/>
        </w:trPr>
        <w:tc>
          <w:tcPr>
            <w:tcW w:w="1172" w:type="pct"/>
            <w:hideMark/>
          </w:tcPr>
          <w:p w14:paraId="471DF1BA" w14:textId="77777777" w:rsidR="007E2373" w:rsidRPr="00862937" w:rsidRDefault="007E2373" w:rsidP="007E2373">
            <w:pPr>
              <w:keepNext/>
              <w:rPr>
                <w:rFonts w:cs="Times New Roman"/>
                <w:b/>
                <w:sz w:val="20"/>
                <w:szCs w:val="20"/>
              </w:rPr>
            </w:pPr>
            <w:r w:rsidRPr="00862937">
              <w:rPr>
                <w:rFonts w:cs="Times New Roman"/>
                <w:b/>
                <w:sz w:val="20"/>
                <w:szCs w:val="20"/>
              </w:rPr>
              <w:t>State</w:t>
            </w:r>
          </w:p>
        </w:tc>
        <w:tc>
          <w:tcPr>
            <w:tcW w:w="3828" w:type="pct"/>
            <w:hideMark/>
          </w:tcPr>
          <w:p w14:paraId="62CF4E0D" w14:textId="77777777" w:rsidR="007E2373" w:rsidRPr="00862937" w:rsidRDefault="007E2373" w:rsidP="007E2373">
            <w:pPr>
              <w:keepNext/>
              <w:rPr>
                <w:rFonts w:cs="Times New Roman"/>
                <w:sz w:val="20"/>
                <w:szCs w:val="20"/>
              </w:rPr>
            </w:pPr>
            <w:r w:rsidRPr="00862937">
              <w:rPr>
                <w:rFonts w:cs="Times New Roman"/>
                <w:sz w:val="20"/>
                <w:szCs w:val="20"/>
              </w:rPr>
              <w:t xml:space="preserve">The State of Oregon. </w:t>
            </w:r>
          </w:p>
        </w:tc>
      </w:tr>
      <w:tr w:rsidR="007E2373" w:rsidRPr="00862937" w14:paraId="2732C828" w14:textId="77777777" w:rsidTr="00391F7A">
        <w:trPr>
          <w:cantSplit/>
          <w:trHeight w:val="20"/>
          <w:jc w:val="center"/>
        </w:trPr>
        <w:tc>
          <w:tcPr>
            <w:tcW w:w="1172" w:type="pct"/>
            <w:hideMark/>
          </w:tcPr>
          <w:p w14:paraId="78AB575F" w14:textId="77777777" w:rsidR="007E2373" w:rsidRPr="00862937" w:rsidRDefault="007E2373" w:rsidP="007E2373">
            <w:pPr>
              <w:rPr>
                <w:rFonts w:cs="Times New Roman"/>
                <w:b/>
                <w:sz w:val="20"/>
                <w:szCs w:val="20"/>
              </w:rPr>
            </w:pPr>
            <w:r w:rsidRPr="00862937">
              <w:rPr>
                <w:rFonts w:cs="Times New Roman"/>
                <w:b/>
                <w:sz w:val="20"/>
                <w:szCs w:val="20"/>
              </w:rPr>
              <w:t>Subsection</w:t>
            </w:r>
          </w:p>
        </w:tc>
        <w:tc>
          <w:tcPr>
            <w:tcW w:w="3828" w:type="pct"/>
            <w:hideMark/>
          </w:tcPr>
          <w:p w14:paraId="6043E19A" w14:textId="77777777" w:rsidR="007E2373" w:rsidRPr="00862937" w:rsidRDefault="007E2373" w:rsidP="007E2373">
            <w:pPr>
              <w:rPr>
                <w:rFonts w:cs="Times New Roman"/>
                <w:sz w:val="20"/>
                <w:szCs w:val="20"/>
              </w:rPr>
            </w:pPr>
            <w:r w:rsidRPr="00862937">
              <w:rPr>
                <w:rFonts w:cs="Times New Roman"/>
                <w:sz w:val="20"/>
                <w:szCs w:val="20"/>
              </w:rPr>
              <w:t xml:space="preserve">A distinct part or subdivision of a Section of the Request that contains information related to the Section. A subsection is delineated by a letter. </w:t>
            </w:r>
          </w:p>
        </w:tc>
      </w:tr>
      <w:tr w:rsidR="007E2373" w:rsidRPr="00862937" w14:paraId="6C1D6902" w14:textId="77777777" w:rsidTr="00391F7A">
        <w:trPr>
          <w:cantSplit/>
          <w:trHeight w:val="20"/>
          <w:jc w:val="center"/>
        </w:trPr>
        <w:tc>
          <w:tcPr>
            <w:tcW w:w="1172" w:type="pct"/>
            <w:hideMark/>
          </w:tcPr>
          <w:p w14:paraId="62357FFE" w14:textId="77777777" w:rsidR="007E2373" w:rsidRPr="00862937" w:rsidRDefault="007E2373" w:rsidP="007E2373">
            <w:pPr>
              <w:rPr>
                <w:rFonts w:cs="Times New Roman"/>
                <w:b/>
                <w:sz w:val="20"/>
                <w:szCs w:val="20"/>
              </w:rPr>
            </w:pPr>
            <w:r w:rsidRPr="00862937">
              <w:rPr>
                <w:rFonts w:cs="Times New Roman"/>
                <w:b/>
                <w:sz w:val="20"/>
                <w:szCs w:val="20"/>
              </w:rPr>
              <w:t>TIC</w:t>
            </w:r>
          </w:p>
        </w:tc>
        <w:tc>
          <w:tcPr>
            <w:tcW w:w="3828" w:type="pct"/>
            <w:hideMark/>
          </w:tcPr>
          <w:p w14:paraId="397C2ED5" w14:textId="77777777" w:rsidR="007E2373" w:rsidRPr="00862937" w:rsidRDefault="007E2373" w:rsidP="007E2373">
            <w:pPr>
              <w:rPr>
                <w:rFonts w:cs="Times New Roman"/>
                <w:sz w:val="20"/>
                <w:szCs w:val="20"/>
              </w:rPr>
            </w:pPr>
            <w:r w:rsidRPr="00862937">
              <w:rPr>
                <w:rFonts w:cs="Times New Roman"/>
                <w:sz w:val="20"/>
                <w:szCs w:val="20"/>
              </w:rPr>
              <w:t>True Interest Costs</w:t>
            </w:r>
          </w:p>
        </w:tc>
      </w:tr>
      <w:tr w:rsidR="007E2373" w:rsidRPr="00862937" w14:paraId="4605ADD5" w14:textId="77777777" w:rsidTr="00391F7A">
        <w:trPr>
          <w:cantSplit/>
          <w:trHeight w:val="20"/>
          <w:jc w:val="center"/>
        </w:trPr>
        <w:tc>
          <w:tcPr>
            <w:tcW w:w="1172" w:type="pct"/>
          </w:tcPr>
          <w:p w14:paraId="135F36CF" w14:textId="69E1D418" w:rsidR="007E2373" w:rsidRPr="00862937" w:rsidRDefault="007E2373" w:rsidP="007E2373">
            <w:pPr>
              <w:rPr>
                <w:rFonts w:cs="Times New Roman"/>
                <w:b/>
                <w:sz w:val="20"/>
                <w:szCs w:val="20"/>
              </w:rPr>
            </w:pPr>
            <w:r w:rsidRPr="00862937">
              <w:rPr>
                <w:rFonts w:cs="Times New Roman"/>
                <w:b/>
                <w:sz w:val="20"/>
                <w:szCs w:val="20"/>
              </w:rPr>
              <w:t>TIFIA</w:t>
            </w:r>
          </w:p>
        </w:tc>
        <w:tc>
          <w:tcPr>
            <w:tcW w:w="3828" w:type="pct"/>
          </w:tcPr>
          <w:p w14:paraId="46C671B9" w14:textId="179287B8" w:rsidR="007E2373" w:rsidRPr="00862937" w:rsidRDefault="007E2373" w:rsidP="007E2373">
            <w:pPr>
              <w:rPr>
                <w:rFonts w:cs="Times New Roman"/>
                <w:sz w:val="20"/>
                <w:szCs w:val="20"/>
              </w:rPr>
            </w:pPr>
            <w:r w:rsidRPr="00862937">
              <w:rPr>
                <w:rFonts w:cs="Times New Roman"/>
                <w:sz w:val="20"/>
                <w:szCs w:val="20"/>
              </w:rPr>
              <w:t>Transportation Infrastructure Finance and Innovation Act</w:t>
            </w:r>
          </w:p>
        </w:tc>
      </w:tr>
      <w:tr w:rsidR="007E2373" w:rsidRPr="00862937" w14:paraId="04D8028E" w14:textId="77777777" w:rsidTr="00391F7A">
        <w:trPr>
          <w:cantSplit/>
          <w:trHeight w:val="20"/>
          <w:jc w:val="center"/>
        </w:trPr>
        <w:tc>
          <w:tcPr>
            <w:tcW w:w="1172" w:type="pct"/>
            <w:hideMark/>
          </w:tcPr>
          <w:p w14:paraId="27936AA5" w14:textId="77777777" w:rsidR="007E2373" w:rsidRPr="00862937" w:rsidRDefault="007E2373" w:rsidP="007E2373">
            <w:pPr>
              <w:rPr>
                <w:rFonts w:cs="Times New Roman"/>
                <w:b/>
                <w:sz w:val="20"/>
                <w:szCs w:val="20"/>
              </w:rPr>
            </w:pPr>
            <w:r w:rsidRPr="00862937">
              <w:rPr>
                <w:rFonts w:cs="Times New Roman"/>
                <w:b/>
                <w:sz w:val="20"/>
                <w:szCs w:val="20"/>
              </w:rPr>
              <w:t>TIN</w:t>
            </w:r>
          </w:p>
        </w:tc>
        <w:tc>
          <w:tcPr>
            <w:tcW w:w="3828" w:type="pct"/>
            <w:hideMark/>
          </w:tcPr>
          <w:p w14:paraId="5D6EF5C9" w14:textId="77777777" w:rsidR="007E2373" w:rsidRPr="00862937" w:rsidRDefault="007E2373" w:rsidP="007E2373">
            <w:pPr>
              <w:rPr>
                <w:rFonts w:cs="Times New Roman"/>
                <w:sz w:val="20"/>
                <w:szCs w:val="20"/>
              </w:rPr>
            </w:pPr>
            <w:r w:rsidRPr="00862937">
              <w:rPr>
                <w:rFonts w:cs="Times New Roman"/>
                <w:sz w:val="20"/>
                <w:szCs w:val="20"/>
              </w:rPr>
              <w:t>Taxpayer Identification Number</w:t>
            </w:r>
          </w:p>
        </w:tc>
      </w:tr>
      <w:tr w:rsidR="007E2373" w:rsidRPr="00862937" w14:paraId="6881547E" w14:textId="77777777" w:rsidTr="00391F7A">
        <w:trPr>
          <w:cantSplit/>
          <w:trHeight w:val="20"/>
          <w:jc w:val="center"/>
        </w:trPr>
        <w:tc>
          <w:tcPr>
            <w:tcW w:w="1172" w:type="pct"/>
            <w:hideMark/>
          </w:tcPr>
          <w:p w14:paraId="6DE6AF97" w14:textId="77777777" w:rsidR="007E2373" w:rsidRPr="00862937" w:rsidRDefault="007E2373" w:rsidP="007E2373">
            <w:pPr>
              <w:rPr>
                <w:rFonts w:cs="Times New Roman"/>
                <w:b/>
                <w:sz w:val="20"/>
                <w:szCs w:val="20"/>
              </w:rPr>
            </w:pPr>
            <w:r w:rsidRPr="00862937">
              <w:rPr>
                <w:rFonts w:cs="Times New Roman"/>
                <w:b/>
                <w:sz w:val="20"/>
                <w:szCs w:val="20"/>
              </w:rPr>
              <w:t>Treasury</w:t>
            </w:r>
          </w:p>
        </w:tc>
        <w:tc>
          <w:tcPr>
            <w:tcW w:w="3828" w:type="pct"/>
            <w:hideMark/>
          </w:tcPr>
          <w:p w14:paraId="45EB21ED" w14:textId="77F2790B" w:rsidR="007E2373" w:rsidRPr="00862937" w:rsidRDefault="007E2373" w:rsidP="007E2373">
            <w:pPr>
              <w:rPr>
                <w:rFonts w:cs="Times New Roman"/>
                <w:sz w:val="20"/>
                <w:szCs w:val="20"/>
              </w:rPr>
            </w:pPr>
            <w:r w:rsidRPr="00862937">
              <w:rPr>
                <w:rFonts w:cs="Times New Roman"/>
                <w:sz w:val="20"/>
                <w:szCs w:val="20"/>
              </w:rPr>
              <w:t xml:space="preserve">The </w:t>
            </w:r>
            <w:r>
              <w:rPr>
                <w:rFonts w:cs="Times New Roman"/>
                <w:sz w:val="20"/>
                <w:szCs w:val="20"/>
              </w:rPr>
              <w:t xml:space="preserve">Office of the </w:t>
            </w:r>
            <w:r w:rsidRPr="00862937">
              <w:rPr>
                <w:rFonts w:cs="Times New Roman"/>
                <w:sz w:val="20"/>
                <w:szCs w:val="20"/>
              </w:rPr>
              <w:t>Oregon State Treasur</w:t>
            </w:r>
            <w:r>
              <w:rPr>
                <w:rFonts w:cs="Times New Roman"/>
                <w:sz w:val="20"/>
                <w:szCs w:val="20"/>
              </w:rPr>
              <w:t>er</w:t>
            </w:r>
            <w:r w:rsidRPr="00862937">
              <w:rPr>
                <w:rFonts w:cs="Times New Roman"/>
                <w:sz w:val="20"/>
                <w:szCs w:val="20"/>
              </w:rPr>
              <w:t xml:space="preserve">, which is comprised of the staff carrying out the duties and obligations of the Oregon State Treasurer under ORS 178.050. </w:t>
            </w:r>
          </w:p>
        </w:tc>
      </w:tr>
      <w:tr w:rsidR="007E2373" w:rsidRPr="00862937" w14:paraId="07EC90DA" w14:textId="77777777" w:rsidTr="00391F7A">
        <w:trPr>
          <w:cantSplit/>
          <w:trHeight w:val="20"/>
          <w:jc w:val="center"/>
        </w:trPr>
        <w:tc>
          <w:tcPr>
            <w:tcW w:w="1172" w:type="pct"/>
            <w:hideMark/>
          </w:tcPr>
          <w:p w14:paraId="449345FB" w14:textId="77777777" w:rsidR="007E2373" w:rsidRPr="00862937" w:rsidRDefault="007E2373" w:rsidP="007E2373">
            <w:pPr>
              <w:rPr>
                <w:rFonts w:cs="Times New Roman"/>
                <w:b/>
                <w:sz w:val="20"/>
                <w:szCs w:val="20"/>
              </w:rPr>
            </w:pPr>
            <w:r w:rsidRPr="00862937">
              <w:rPr>
                <w:rFonts w:cs="Times New Roman"/>
                <w:sz w:val="20"/>
                <w:szCs w:val="20"/>
              </w:rPr>
              <w:br w:type="page"/>
            </w:r>
            <w:r w:rsidRPr="00862937">
              <w:rPr>
                <w:rFonts w:cs="Times New Roman"/>
                <w:b/>
                <w:sz w:val="20"/>
                <w:szCs w:val="20"/>
              </w:rPr>
              <w:t>You or Your</w:t>
            </w:r>
          </w:p>
        </w:tc>
        <w:tc>
          <w:tcPr>
            <w:tcW w:w="3828" w:type="pct"/>
            <w:hideMark/>
          </w:tcPr>
          <w:p w14:paraId="60F090B6" w14:textId="77777777" w:rsidR="007E2373" w:rsidRPr="00862937" w:rsidRDefault="007E2373" w:rsidP="007E2373">
            <w:pPr>
              <w:rPr>
                <w:rFonts w:cs="Times New Roman"/>
                <w:sz w:val="20"/>
                <w:szCs w:val="20"/>
              </w:rPr>
            </w:pPr>
            <w:r w:rsidRPr="00862937">
              <w:rPr>
                <w:rFonts w:cs="Times New Roman"/>
                <w:sz w:val="20"/>
                <w:szCs w:val="20"/>
              </w:rPr>
              <w:t xml:space="preserve">The person who is considering submitting a Proposal under the Request. </w:t>
            </w:r>
          </w:p>
        </w:tc>
      </w:tr>
    </w:tbl>
    <w:p w14:paraId="197DC2E8" w14:textId="77777777" w:rsidR="00391F7A" w:rsidRPr="001313ED" w:rsidRDefault="00391F7A" w:rsidP="00391F7A">
      <w:pPr>
        <w:pStyle w:val="NormalList1"/>
        <w:ind w:left="540"/>
      </w:pPr>
    </w:p>
    <w:sectPr w:rsidR="00391F7A" w:rsidRPr="001313ED" w:rsidSect="00214F7B">
      <w:headerReference w:type="default" r:id="rId19"/>
      <w:footerReference w:type="even" r:id="rId20"/>
      <w:footerReference w:type="default" r:id="rId21"/>
      <w:headerReference w:type="first" r:id="rId22"/>
      <w:footerReference w:type="first" r:id="rId23"/>
      <w:type w:val="continuous"/>
      <w:pgSz w:w="12240" w:h="15840"/>
      <w:pgMar w:top="2079" w:right="1440" w:bottom="1440" w:left="1440" w:header="0"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1F09D3" w14:textId="77777777" w:rsidR="00BA7351" w:rsidRDefault="00BA7351" w:rsidP="00922DAB">
      <w:r>
        <w:separator/>
      </w:r>
    </w:p>
  </w:endnote>
  <w:endnote w:type="continuationSeparator" w:id="0">
    <w:p w14:paraId="55AA417D" w14:textId="77777777" w:rsidR="00BA7351" w:rsidRDefault="00BA7351" w:rsidP="00922DAB">
      <w:r>
        <w:continuationSeparator/>
      </w:r>
    </w:p>
  </w:endnote>
  <w:endnote w:type="continuationNotice" w:id="1">
    <w:p w14:paraId="1A5D2728" w14:textId="77777777" w:rsidR="00BA7351" w:rsidRDefault="00BA73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rkPro-Bold">
    <w:altName w:val="Calibri"/>
    <w:panose1 w:val="00000000000000000000"/>
    <w:charset w:val="00"/>
    <w:family w:val="swiss"/>
    <w:notTrueType/>
    <w:pitch w:val="variable"/>
    <w:sig w:usb0="A00000FF" w:usb1="5000FCFB"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MarkPro">
    <w:altName w:val="Calibri"/>
    <w:panose1 w:val="00000000000000000000"/>
    <w:charset w:val="00"/>
    <w:family w:val="swiss"/>
    <w:notTrueType/>
    <w:pitch w:val="variable"/>
    <w:sig w:usb0="A00000FF" w:usb1="5000FCF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859E0" w14:textId="77777777" w:rsidR="00CC214D" w:rsidRDefault="00CC214D" w:rsidP="00BF71A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169CA7CA" w14:textId="77777777" w:rsidR="00CC214D" w:rsidRDefault="00CC214D" w:rsidP="00BF71A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12DDB9D1" w14:textId="77777777" w:rsidR="00CC214D" w:rsidRDefault="00CC214D" w:rsidP="00BF71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ED293" w14:textId="31E88E17" w:rsidR="00CC214D" w:rsidRPr="00327FB6" w:rsidRDefault="00CC214D" w:rsidP="00D04B3D">
    <w:pPr>
      <w:pStyle w:val="Footer"/>
      <w:pBdr>
        <w:top w:val="single" w:sz="4" w:space="1" w:color="FFC000"/>
      </w:pBdr>
      <w:spacing w:before="0"/>
      <w:rPr>
        <w:rFonts w:ascii="Arial" w:hAnsi="Arial" w:cs="Arial"/>
      </w:rPr>
    </w:pPr>
    <w:r w:rsidRPr="00327FB6">
      <w:rPr>
        <w:rFonts w:ascii="Arial" w:hAnsi="Arial" w:cs="Arial"/>
        <w:b/>
      </w:rPr>
      <w:t>Oregon State Treasury</w:t>
    </w:r>
    <w:r w:rsidRPr="00327FB6">
      <w:rPr>
        <w:rFonts w:ascii="Arial" w:hAnsi="Arial" w:cs="Arial"/>
      </w:rPr>
      <w:tab/>
    </w:r>
    <w:r w:rsidRPr="00327FB6">
      <w:rPr>
        <w:rFonts w:ascii="Arial" w:hAnsi="Arial" w:cs="Arial"/>
      </w:rPr>
      <w:fldChar w:fldCharType="begin"/>
    </w:r>
    <w:r w:rsidRPr="00327FB6">
      <w:rPr>
        <w:rFonts w:ascii="Arial" w:hAnsi="Arial" w:cs="Arial"/>
      </w:rPr>
      <w:instrText xml:space="preserve">PAGE  </w:instrText>
    </w:r>
    <w:r w:rsidRPr="00327FB6">
      <w:rPr>
        <w:rFonts w:ascii="Arial" w:hAnsi="Arial" w:cs="Arial"/>
      </w:rPr>
      <w:fldChar w:fldCharType="separate"/>
    </w:r>
    <w:r w:rsidRPr="00327FB6">
      <w:rPr>
        <w:rFonts w:ascii="Arial" w:hAnsi="Arial" w:cs="Arial"/>
      </w:rPr>
      <w:t>2</w:t>
    </w:r>
    <w:r w:rsidRPr="00327FB6">
      <w:rPr>
        <w:rFonts w:ascii="Arial" w:hAnsi="Arial" w:cs="Arial"/>
      </w:rPr>
      <w:fldChar w:fldCharType="end"/>
    </w:r>
    <w:r>
      <w:rPr>
        <w:rFonts w:ascii="Arial" w:hAnsi="Arial" w:cs="Arial"/>
      </w:rPr>
      <w:br/>
      <w:t>Request Number: 170-</w:t>
    </w:r>
    <w:r w:rsidR="00440E66">
      <w:rPr>
        <w:rFonts w:ascii="Arial" w:hAnsi="Arial" w:cs="Arial"/>
      </w:rPr>
      <w:t>44</w:t>
    </w:r>
    <w:r w:rsidR="008C206D">
      <w:rPr>
        <w:rFonts w:ascii="Arial" w:hAnsi="Arial" w:cs="Arial"/>
      </w:rPr>
      <w:t>34</w:t>
    </w:r>
    <w:r w:rsidR="00440E66">
      <w:rPr>
        <w:rFonts w:ascii="Arial" w:hAnsi="Arial" w:cs="Arial"/>
      </w:rPr>
      <w:t>-2</w:t>
    </w:r>
    <w:r w:rsidR="00B0108B">
      <w:rPr>
        <w:rFonts w:ascii="Arial" w:hAnsi="Arial" w:cs="Arial"/>
      </w:rPr>
      <w:t>4</w:t>
    </w:r>
    <w:r>
      <w:rPr>
        <w:rFonts w:ascii="Arial" w:hAnsi="Arial" w:cs="Arial"/>
      </w:rPr>
      <w:br/>
      <w:t xml:space="preserve">Template Approved by DOJ: </w:t>
    </w:r>
    <w:r w:rsidR="00441C07">
      <w:rPr>
        <w:rFonts w:ascii="Arial" w:hAnsi="Arial" w:cs="Arial"/>
      </w:rPr>
      <w:t>January 2019</w:t>
    </w:r>
  </w:p>
  <w:p w14:paraId="01311A50" w14:textId="77777777" w:rsidR="00CC214D" w:rsidRDefault="00CC214D" w:rsidP="00BF71A9">
    <w:pPr>
      <w:pStyle w:val="Footer"/>
    </w:pPr>
  </w:p>
  <w:p w14:paraId="53CB186C" w14:textId="77777777" w:rsidR="00CC214D" w:rsidRDefault="00CC214D" w:rsidP="00BF71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C64DD" w14:textId="186FFB87" w:rsidR="00CC214D" w:rsidRDefault="006E600A" w:rsidP="00FF1385">
    <w:pPr>
      <w:pStyle w:val="FooterArt"/>
    </w:pPr>
    <w:r>
      <w:drawing>
        <wp:inline distT="0" distB="0" distL="0" distR="0" wp14:anchorId="4A43E2CD" wp14:editId="6F2236E5">
          <wp:extent cx="7778750" cy="1279525"/>
          <wp:effectExtent l="0" t="0" r="0" b="0"/>
          <wp:docPr id="47" name="Picture 4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graphical user interfac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2568" cy="1280153"/>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E15894" w14:textId="77777777" w:rsidR="00BA7351" w:rsidRDefault="00BA7351" w:rsidP="00922DAB">
      <w:bookmarkStart w:id="0" w:name="_Hlk75173496"/>
      <w:bookmarkEnd w:id="0"/>
      <w:r>
        <w:separator/>
      </w:r>
    </w:p>
  </w:footnote>
  <w:footnote w:type="continuationSeparator" w:id="0">
    <w:p w14:paraId="7B82F257" w14:textId="77777777" w:rsidR="00BA7351" w:rsidRDefault="00BA7351" w:rsidP="00922DAB">
      <w:r>
        <w:continuationSeparator/>
      </w:r>
    </w:p>
  </w:footnote>
  <w:footnote w:type="continuationNotice" w:id="1">
    <w:p w14:paraId="042F2C6F" w14:textId="77777777" w:rsidR="00BA7351" w:rsidRDefault="00BA735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86705" w14:textId="77777777" w:rsidR="00CC214D" w:rsidRDefault="00CC214D" w:rsidP="005658DE">
    <w:pPr>
      <w:pStyle w:val="Header"/>
      <w:ind w:left="-1440"/>
    </w:pPr>
    <w:r>
      <w:rPr>
        <w:noProof/>
        <w:lang w:bidi="ar-SA"/>
      </w:rPr>
      <w:drawing>
        <wp:inline distT="0" distB="0" distL="0" distR="0" wp14:anchorId="1B70EAB3" wp14:editId="55E88D39">
          <wp:extent cx="2304288" cy="1371449"/>
          <wp:effectExtent l="0" t="0" r="0" b="0"/>
          <wp:docPr id="164" name="Picture 164" descr="../../../../Volumes/Active%20Clients/OREGON_STATE_TREASURY_(OST)/7794_Branding/Design/_Deliverables/Brand%20Deliverables/Final%20Brand%20Deliverables/OST%20Logo%20Files/Screen: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lumes/Active%20Clients/OREGON_STATE_TREASURY_(OST)/7794_Branding/Design/_Deliverables/Brand%20Deliverables/Final%20Brand%20Deliverables/OST%20Logo%20Files/Screen: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4288" cy="1371449"/>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2060"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8"/>
      <w:gridCol w:w="7182"/>
    </w:tblGrid>
    <w:tr w:rsidR="00CC214D" w14:paraId="3394BDD2" w14:textId="77777777" w:rsidTr="00250421">
      <w:tc>
        <w:tcPr>
          <w:tcW w:w="4878" w:type="dxa"/>
          <w:vAlign w:val="center"/>
        </w:tcPr>
        <w:p w14:paraId="68A6C173" w14:textId="77777777" w:rsidR="00CC214D" w:rsidRDefault="00CC214D" w:rsidP="00922DAB">
          <w:pPr>
            <w:pStyle w:val="Header"/>
          </w:pPr>
          <w:r>
            <w:rPr>
              <w:noProof/>
              <w:lang w:bidi="ar-SA"/>
            </w:rPr>
            <w:drawing>
              <wp:inline distT="0" distB="0" distL="0" distR="0" wp14:anchorId="557EA663" wp14:editId="76C20645">
                <wp:extent cx="2960697" cy="1762125"/>
                <wp:effectExtent l="0" t="0" r="0" b="0"/>
                <wp:docPr id="165" name="Picture 165" descr="../../../../Volumes/Active%20Clients/OREGON_STATE_TREASURY_(OST)/7794_Branding/Design/_Deliverables/Brand%20Deliverables/Final%20Brand%20Deliverables/OST%20Logo%20Files/Screen: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lumes/Active%20Clients/OREGON_STATE_TREASURY_(OST)/7794_Branding/Design/_Deliverables/Brand%20Deliverables/Final%20Brand%20Deliverables/OST%20Logo%20Files/Screen: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5277" cy="1764851"/>
                        </a:xfrm>
                        <a:prstGeom prst="rect">
                          <a:avLst/>
                        </a:prstGeom>
                        <a:noFill/>
                        <a:ln>
                          <a:noFill/>
                        </a:ln>
                      </pic:spPr>
                    </pic:pic>
                  </a:graphicData>
                </a:graphic>
              </wp:inline>
            </w:drawing>
          </w:r>
        </w:p>
      </w:tc>
      <w:tc>
        <w:tcPr>
          <w:tcW w:w="7182" w:type="dxa"/>
          <w:vAlign w:val="center"/>
        </w:tcPr>
        <w:p w14:paraId="60583922" w14:textId="77777777" w:rsidR="00CC214D" w:rsidRPr="003B44C7" w:rsidRDefault="00CC214D" w:rsidP="00922DAB">
          <w:pPr>
            <w:pStyle w:val="Header"/>
            <w:rPr>
              <w:rFonts w:ascii="Arial Black" w:hAnsi="Arial Black"/>
              <w:color w:val="003C61"/>
              <w:sz w:val="24"/>
              <w:szCs w:val="24"/>
            </w:rPr>
          </w:pPr>
        </w:p>
      </w:tc>
    </w:tr>
  </w:tbl>
  <w:p w14:paraId="6C42ED6A" w14:textId="77777777" w:rsidR="00CC214D" w:rsidRDefault="00CC214D" w:rsidP="00922DAB">
    <w:pPr>
      <w:pStyle w:val="Header"/>
    </w:pPr>
    <w:r>
      <w:rPr>
        <w:rFonts w:ascii="Arial Black" w:hAnsi="Arial Black"/>
        <w:noProof/>
        <w:color w:val="003C61"/>
        <w:sz w:val="24"/>
        <w:szCs w:val="24"/>
      </w:rPr>
      <w:drawing>
        <wp:anchor distT="0" distB="0" distL="114300" distR="114300" simplePos="0" relativeHeight="251658240" behindDoc="0" locked="0" layoutInCell="1" allowOverlap="1" wp14:anchorId="0C776AE6" wp14:editId="5C4CA756">
          <wp:simplePos x="0" y="0"/>
          <wp:positionH relativeFrom="column">
            <wp:posOffset>-447675</wp:posOffset>
          </wp:positionH>
          <wp:positionV relativeFrom="paragraph">
            <wp:posOffset>485775</wp:posOffset>
          </wp:positionV>
          <wp:extent cx="2152650" cy="215265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Blue_State_Seal.png"/>
                  <pic:cNvPicPr/>
                </pic:nvPicPr>
                <pic:blipFill>
                  <a:blip r:embed="rId2">
                    <a:extLst>
                      <a:ext uri="{BEBA8EAE-BF5A-486C-A8C5-ECC9F3942E4B}">
                        <a14:imgProps xmlns:a14="http://schemas.microsoft.com/office/drawing/2010/main">
                          <a14:imgLayer r:embed="rId3">
                            <a14:imgEffect>
                              <a14:artisticPhotocopy/>
                            </a14:imgEffect>
                          </a14:imgLayer>
                        </a14:imgProps>
                      </a:ext>
                      <a:ext uri="{28A0092B-C50C-407E-A947-70E740481C1C}">
                        <a14:useLocalDpi xmlns:a14="http://schemas.microsoft.com/office/drawing/2010/main" val="0"/>
                      </a:ext>
                    </a:extLst>
                  </a:blip>
                  <a:stretch>
                    <a:fillRect/>
                  </a:stretch>
                </pic:blipFill>
                <pic:spPr>
                  <a:xfrm>
                    <a:off x="0" y="0"/>
                    <a:ext cx="2152650" cy="21526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9E48FFA"/>
    <w:lvl w:ilvl="0">
      <w:start w:val="1"/>
      <w:numFmt w:val="decimal"/>
      <w:pStyle w:val="ListNumber"/>
      <w:lvlText w:val="%1."/>
      <w:lvlJc w:val="left"/>
      <w:pPr>
        <w:ind w:left="360" w:hanging="360"/>
      </w:pPr>
      <w:rPr>
        <w:rFonts w:ascii="MarkPro-Bold" w:hAnsi="MarkPro-Bold" w:hint="default"/>
        <w:b/>
        <w:i w:val="0"/>
        <w:caps w:val="0"/>
        <w:strike w:val="0"/>
        <w:dstrike w:val="0"/>
        <w:vanish w:val="0"/>
        <w:color w:val="003C61"/>
        <w:sz w:val="36"/>
        <w:szCs w:val="24"/>
        <w:vertAlign w:val="baseline"/>
      </w:rPr>
    </w:lvl>
  </w:abstractNum>
  <w:abstractNum w:abstractNumId="1" w15:restartNumberingAfterBreak="0">
    <w:nsid w:val="01746EA9"/>
    <w:multiLevelType w:val="hybridMultilevel"/>
    <w:tmpl w:val="2146D9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28B409E"/>
    <w:multiLevelType w:val="hybridMultilevel"/>
    <w:tmpl w:val="639A7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35872D7"/>
    <w:multiLevelType w:val="hybridMultilevel"/>
    <w:tmpl w:val="EAFC43F2"/>
    <w:lvl w:ilvl="0" w:tplc="DC7C042E">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335E04"/>
    <w:multiLevelType w:val="hybridMultilevel"/>
    <w:tmpl w:val="B9B86AA2"/>
    <w:lvl w:ilvl="0" w:tplc="44165D48">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9BD23C10">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044CCB"/>
    <w:multiLevelType w:val="hybridMultilevel"/>
    <w:tmpl w:val="B824B1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FFD0B6D"/>
    <w:multiLevelType w:val="hybridMultilevel"/>
    <w:tmpl w:val="2D568A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FFD1321"/>
    <w:multiLevelType w:val="hybridMultilevel"/>
    <w:tmpl w:val="7750AA84"/>
    <w:lvl w:ilvl="0" w:tplc="3A5408B0">
      <w:start w:val="1"/>
      <w:numFmt w:val="lowerRoman"/>
      <w:pStyle w:val="ListNumber3"/>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0443140"/>
    <w:multiLevelType w:val="hybridMultilevel"/>
    <w:tmpl w:val="67B64E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E70AB5"/>
    <w:multiLevelType w:val="hybridMultilevel"/>
    <w:tmpl w:val="7AC204F0"/>
    <w:lvl w:ilvl="0" w:tplc="F67A2D56">
      <w:start w:val="3"/>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5A62CD1"/>
    <w:multiLevelType w:val="hybridMultilevel"/>
    <w:tmpl w:val="CCB6F7A4"/>
    <w:lvl w:ilvl="0" w:tplc="F1747A54">
      <w:start w:val="1"/>
      <w:numFmt w:val="upperLetter"/>
      <w:pStyle w:val="ListNumber2"/>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1756650D"/>
    <w:multiLevelType w:val="hybridMultilevel"/>
    <w:tmpl w:val="F65826CA"/>
    <w:lvl w:ilvl="0" w:tplc="FB849A64">
      <w:start w:val="3"/>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93B2B85"/>
    <w:multiLevelType w:val="hybridMultilevel"/>
    <w:tmpl w:val="8144975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1BFA0060"/>
    <w:multiLevelType w:val="hybridMultilevel"/>
    <w:tmpl w:val="EC200D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3F1F7D"/>
    <w:multiLevelType w:val="hybridMultilevel"/>
    <w:tmpl w:val="C580374A"/>
    <w:lvl w:ilvl="0" w:tplc="6DBAEF80">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1A908CB"/>
    <w:multiLevelType w:val="hybridMultilevel"/>
    <w:tmpl w:val="5A1A25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1E87934"/>
    <w:multiLevelType w:val="hybridMultilevel"/>
    <w:tmpl w:val="F0F6BDFE"/>
    <w:lvl w:ilvl="0" w:tplc="027E003E">
      <w:start w:val="4"/>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24A3931"/>
    <w:multiLevelType w:val="hybridMultilevel"/>
    <w:tmpl w:val="89C6D13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2CF0906"/>
    <w:multiLevelType w:val="hybridMultilevel"/>
    <w:tmpl w:val="53E26C1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25C239D3"/>
    <w:multiLevelType w:val="hybridMultilevel"/>
    <w:tmpl w:val="8EC45E4C"/>
    <w:lvl w:ilvl="0" w:tplc="9BD23C10">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2BB20C6A"/>
    <w:multiLevelType w:val="hybridMultilevel"/>
    <w:tmpl w:val="D2907A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BC40A49"/>
    <w:multiLevelType w:val="hybridMultilevel"/>
    <w:tmpl w:val="76C2716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CCF08F2"/>
    <w:multiLevelType w:val="hybridMultilevel"/>
    <w:tmpl w:val="C70A63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F7663B9"/>
    <w:multiLevelType w:val="hybridMultilevel"/>
    <w:tmpl w:val="7DDE2976"/>
    <w:lvl w:ilvl="0" w:tplc="04090001">
      <w:start w:val="1"/>
      <w:numFmt w:val="bullet"/>
      <w:lvlText w:val=""/>
      <w:lvlJc w:val="left"/>
      <w:pPr>
        <w:ind w:left="1440" w:hanging="360"/>
      </w:pPr>
      <w:rPr>
        <w:rFonts w:ascii="Symbol" w:hAnsi="Symbol" w:hint="default"/>
        <w:b/>
        <w:i w:val="0"/>
        <w:color w:val="auto"/>
        <w:sz w:val="2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4" w15:restartNumberingAfterBreak="0">
    <w:nsid w:val="4014733A"/>
    <w:multiLevelType w:val="hybridMultilevel"/>
    <w:tmpl w:val="B7CECD60"/>
    <w:lvl w:ilvl="0" w:tplc="04090015">
      <w:start w:val="1"/>
      <w:numFmt w:val="upperLetter"/>
      <w:lvlText w:val="%1."/>
      <w:lvlJc w:val="left"/>
      <w:pPr>
        <w:ind w:left="720" w:hanging="360"/>
      </w:pPr>
    </w:lvl>
    <w:lvl w:ilvl="1" w:tplc="932CAD76">
      <w:start w:val="1"/>
      <w:numFmt w:val="lowerLetter"/>
      <w:pStyle w:val="SpecialList2"/>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276702"/>
    <w:multiLevelType w:val="hybridMultilevel"/>
    <w:tmpl w:val="FADA345C"/>
    <w:lvl w:ilvl="0" w:tplc="3F807F5A">
      <w:start w:val="1"/>
      <w:numFmt w:val="upperLetter"/>
      <w:pStyle w:val="SpecialList"/>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6" w15:restartNumberingAfterBreak="0">
    <w:nsid w:val="458B3A13"/>
    <w:multiLevelType w:val="hybridMultilevel"/>
    <w:tmpl w:val="372E6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6531C81"/>
    <w:multiLevelType w:val="hybridMultilevel"/>
    <w:tmpl w:val="613EE2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4A903F27"/>
    <w:multiLevelType w:val="hybridMultilevel"/>
    <w:tmpl w:val="D868ADD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4A975699"/>
    <w:multiLevelType w:val="hybridMultilevel"/>
    <w:tmpl w:val="E72626F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15:restartNumberingAfterBreak="0">
    <w:nsid w:val="58266061"/>
    <w:multiLevelType w:val="hybridMultilevel"/>
    <w:tmpl w:val="654A30F2"/>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31" w15:restartNumberingAfterBreak="0">
    <w:nsid w:val="58660BF7"/>
    <w:multiLevelType w:val="hybridMultilevel"/>
    <w:tmpl w:val="56EABC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C8E6DE0"/>
    <w:multiLevelType w:val="hybridMultilevel"/>
    <w:tmpl w:val="FE548D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0A73146"/>
    <w:multiLevelType w:val="hybridMultilevel"/>
    <w:tmpl w:val="D2886156"/>
    <w:lvl w:ilvl="0" w:tplc="FFFFFFFF">
      <w:start w:val="1"/>
      <w:numFmt w:val="lowerRoman"/>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6110690D"/>
    <w:multiLevelType w:val="hybridMultilevel"/>
    <w:tmpl w:val="8E98FF74"/>
    <w:lvl w:ilvl="0" w:tplc="982447E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A4273E"/>
    <w:multiLevelType w:val="hybridMultilevel"/>
    <w:tmpl w:val="55BA3DB4"/>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64FF5AB1"/>
    <w:multiLevelType w:val="hybridMultilevel"/>
    <w:tmpl w:val="28BC300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6C9151A7"/>
    <w:multiLevelType w:val="hybridMultilevel"/>
    <w:tmpl w:val="6A1E9E8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E2B29E0"/>
    <w:multiLevelType w:val="hybridMultilevel"/>
    <w:tmpl w:val="BF3E1E6E"/>
    <w:lvl w:ilvl="0" w:tplc="1FD0F3EA">
      <w:start w:val="2"/>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2B66F93"/>
    <w:multiLevelType w:val="hybridMultilevel"/>
    <w:tmpl w:val="58D6821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72BB3BA8"/>
    <w:multiLevelType w:val="hybridMultilevel"/>
    <w:tmpl w:val="EA28826A"/>
    <w:lvl w:ilvl="0" w:tplc="2D987C6A">
      <w:start w:val="2"/>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787611C0"/>
    <w:multiLevelType w:val="hybridMultilevel"/>
    <w:tmpl w:val="257C52AE"/>
    <w:lvl w:ilvl="0" w:tplc="321A7764">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2453977">
    <w:abstractNumId w:val="0"/>
  </w:num>
  <w:num w:numId="2" w16cid:durableId="364720889">
    <w:abstractNumId w:val="41"/>
  </w:num>
  <w:num w:numId="3" w16cid:durableId="1180662755">
    <w:abstractNumId w:val="24"/>
  </w:num>
  <w:num w:numId="4" w16cid:durableId="1132551705">
    <w:abstractNumId w:val="25"/>
  </w:num>
  <w:num w:numId="5" w16cid:durableId="155800791">
    <w:abstractNumId w:val="25"/>
    <w:lvlOverride w:ilvl="0">
      <w:startOverride w:val="1"/>
    </w:lvlOverride>
  </w:num>
  <w:num w:numId="6" w16cid:durableId="76445923">
    <w:abstractNumId w:val="15"/>
  </w:num>
  <w:num w:numId="7" w16cid:durableId="1556352222">
    <w:abstractNumId w:val="22"/>
  </w:num>
  <w:num w:numId="8" w16cid:durableId="6444936">
    <w:abstractNumId w:val="36"/>
  </w:num>
  <w:num w:numId="9" w16cid:durableId="1618215082">
    <w:abstractNumId w:val="31"/>
  </w:num>
  <w:num w:numId="10" w16cid:durableId="1517109884">
    <w:abstractNumId w:val="2"/>
  </w:num>
  <w:num w:numId="11" w16cid:durableId="566308888">
    <w:abstractNumId w:val="5"/>
  </w:num>
  <w:num w:numId="12" w16cid:durableId="262692765">
    <w:abstractNumId w:val="8"/>
  </w:num>
  <w:num w:numId="13" w16cid:durableId="552889346">
    <w:abstractNumId w:val="1"/>
  </w:num>
  <w:num w:numId="14" w16cid:durableId="1169559500">
    <w:abstractNumId w:val="6"/>
  </w:num>
  <w:num w:numId="15" w16cid:durableId="1563101764">
    <w:abstractNumId w:val="25"/>
    <w:lvlOverride w:ilvl="0">
      <w:startOverride w:val="1"/>
    </w:lvlOverride>
  </w:num>
  <w:num w:numId="16" w16cid:durableId="890843568">
    <w:abstractNumId w:val="4"/>
  </w:num>
  <w:num w:numId="17" w16cid:durableId="1257446192">
    <w:abstractNumId w:val="32"/>
  </w:num>
  <w:num w:numId="18" w16cid:durableId="1864853869">
    <w:abstractNumId w:val="26"/>
  </w:num>
  <w:num w:numId="19" w16cid:durableId="305672766">
    <w:abstractNumId w:val="18"/>
  </w:num>
  <w:num w:numId="20" w16cid:durableId="1189567049">
    <w:abstractNumId w:val="35"/>
  </w:num>
  <w:num w:numId="21" w16cid:durableId="784807025">
    <w:abstractNumId w:val="14"/>
  </w:num>
  <w:num w:numId="22" w16cid:durableId="79522413">
    <w:abstractNumId w:val="10"/>
  </w:num>
  <w:num w:numId="23" w16cid:durableId="372927201">
    <w:abstractNumId w:val="23"/>
  </w:num>
  <w:num w:numId="24" w16cid:durableId="553931516">
    <w:abstractNumId w:val="30"/>
  </w:num>
  <w:num w:numId="25" w16cid:durableId="1121343771">
    <w:abstractNumId w:val="4"/>
    <w:lvlOverride w:ilvl="0">
      <w:startOverride w:val="1"/>
    </w:lvlOverride>
  </w:num>
  <w:num w:numId="26" w16cid:durableId="646402513">
    <w:abstractNumId w:val="4"/>
    <w:lvlOverride w:ilvl="0">
      <w:startOverride w:val="1"/>
    </w:lvlOverride>
  </w:num>
  <w:num w:numId="27" w16cid:durableId="650599198">
    <w:abstractNumId w:val="27"/>
  </w:num>
  <w:num w:numId="28" w16cid:durableId="1855724979">
    <w:abstractNumId w:val="34"/>
  </w:num>
  <w:num w:numId="29" w16cid:durableId="1244990476">
    <w:abstractNumId w:val="34"/>
    <w:lvlOverride w:ilvl="0">
      <w:startOverride w:val="1"/>
    </w:lvlOverride>
  </w:num>
  <w:num w:numId="30" w16cid:durableId="256867768">
    <w:abstractNumId w:val="34"/>
    <w:lvlOverride w:ilvl="0">
      <w:startOverride w:val="1"/>
    </w:lvlOverride>
  </w:num>
  <w:num w:numId="31" w16cid:durableId="2037465800">
    <w:abstractNumId w:val="34"/>
    <w:lvlOverride w:ilvl="0">
      <w:startOverride w:val="1"/>
    </w:lvlOverride>
  </w:num>
  <w:num w:numId="32" w16cid:durableId="943802815">
    <w:abstractNumId w:val="13"/>
  </w:num>
  <w:num w:numId="33" w16cid:durableId="403836719">
    <w:abstractNumId w:val="20"/>
  </w:num>
  <w:num w:numId="34" w16cid:durableId="1194422499">
    <w:abstractNumId w:val="7"/>
  </w:num>
  <w:num w:numId="35" w16cid:durableId="704447897">
    <w:abstractNumId w:val="38"/>
  </w:num>
  <w:num w:numId="36" w16cid:durableId="531459953">
    <w:abstractNumId w:val="11"/>
  </w:num>
  <w:num w:numId="37" w16cid:durableId="2041391303">
    <w:abstractNumId w:val="16"/>
  </w:num>
  <w:num w:numId="38" w16cid:durableId="1276014453">
    <w:abstractNumId w:val="7"/>
    <w:lvlOverride w:ilvl="0">
      <w:startOverride w:val="1"/>
    </w:lvlOverride>
  </w:num>
  <w:num w:numId="39" w16cid:durableId="2244662">
    <w:abstractNumId w:val="7"/>
    <w:lvlOverride w:ilvl="0">
      <w:startOverride w:val="1"/>
    </w:lvlOverride>
  </w:num>
  <w:num w:numId="40" w16cid:durableId="1353844288">
    <w:abstractNumId w:val="7"/>
    <w:lvlOverride w:ilvl="0">
      <w:startOverride w:val="1"/>
    </w:lvlOverride>
  </w:num>
  <w:num w:numId="41" w16cid:durableId="1483305016">
    <w:abstractNumId w:val="40"/>
  </w:num>
  <w:num w:numId="42" w16cid:durableId="1074937750">
    <w:abstractNumId w:val="9"/>
  </w:num>
  <w:num w:numId="43" w16cid:durableId="968976948">
    <w:abstractNumId w:val="12"/>
  </w:num>
  <w:num w:numId="44" w16cid:durableId="1408072398">
    <w:abstractNumId w:val="39"/>
  </w:num>
  <w:num w:numId="45" w16cid:durableId="1253667391">
    <w:abstractNumId w:val="21"/>
  </w:num>
  <w:num w:numId="46" w16cid:durableId="975375786">
    <w:abstractNumId w:val="37"/>
  </w:num>
  <w:num w:numId="47" w16cid:durableId="1835143182">
    <w:abstractNumId w:val="19"/>
  </w:num>
  <w:num w:numId="48" w16cid:durableId="2112507679">
    <w:abstractNumId w:val="17"/>
  </w:num>
  <w:num w:numId="49" w16cid:durableId="39398928">
    <w:abstractNumId w:val="28"/>
  </w:num>
  <w:num w:numId="50" w16cid:durableId="1985159611">
    <w:abstractNumId w:val="29"/>
  </w:num>
  <w:num w:numId="51" w16cid:durableId="311251577">
    <w:abstractNumId w:val="33"/>
  </w:num>
  <w:num w:numId="52" w16cid:durableId="1563251974">
    <w:abstractNumId w:val="3"/>
  </w:num>
  <w:num w:numId="53" w16cid:durableId="771584842">
    <w:abstractNumId w:val="7"/>
    <w:lvlOverride w:ilvl="0">
      <w:startOverride w:val="1"/>
    </w:lvlOverride>
  </w:num>
  <w:num w:numId="54" w16cid:durableId="7876595">
    <w:abstractNumId w:val="7"/>
    <w:lvlOverride w:ilvl="0">
      <w:startOverride w:val="1"/>
    </w:lvlOverride>
  </w:num>
  <w:num w:numId="55" w16cid:durableId="793134841">
    <w:abstractNumId w:val="10"/>
    <w:lvlOverride w:ilvl="0">
      <w:startOverride w:val="1"/>
    </w:lvlOverride>
  </w:num>
  <w:num w:numId="56" w16cid:durableId="359091791">
    <w:abstractNumId w:val="10"/>
    <w:lvlOverride w:ilvl="0">
      <w:startOverride w:val="1"/>
    </w:lvlOverride>
  </w:num>
  <w:num w:numId="57" w16cid:durableId="1604533278">
    <w:abstractNumId w:val="10"/>
    <w:lvlOverride w:ilvl="0">
      <w:startOverride w:val="1"/>
    </w:lvlOverride>
  </w:num>
  <w:num w:numId="58" w16cid:durableId="1918201526">
    <w:abstractNumId w:val="10"/>
    <w:lvlOverride w:ilvl="0">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F7B"/>
    <w:rsid w:val="00000E88"/>
    <w:rsid w:val="00007FCD"/>
    <w:rsid w:val="0001066A"/>
    <w:rsid w:val="00010CDD"/>
    <w:rsid w:val="00010FB0"/>
    <w:rsid w:val="0001320F"/>
    <w:rsid w:val="000139FC"/>
    <w:rsid w:val="0001547E"/>
    <w:rsid w:val="00016272"/>
    <w:rsid w:val="00022EE9"/>
    <w:rsid w:val="00024346"/>
    <w:rsid w:val="00024893"/>
    <w:rsid w:val="00025065"/>
    <w:rsid w:val="00026150"/>
    <w:rsid w:val="0002741B"/>
    <w:rsid w:val="000311B6"/>
    <w:rsid w:val="000405CC"/>
    <w:rsid w:val="00045A27"/>
    <w:rsid w:val="000467B3"/>
    <w:rsid w:val="000517F1"/>
    <w:rsid w:val="00054777"/>
    <w:rsid w:val="000570E3"/>
    <w:rsid w:val="00065579"/>
    <w:rsid w:val="000655BC"/>
    <w:rsid w:val="000716E8"/>
    <w:rsid w:val="0007784C"/>
    <w:rsid w:val="000822AB"/>
    <w:rsid w:val="000872E7"/>
    <w:rsid w:val="00087A80"/>
    <w:rsid w:val="0009188C"/>
    <w:rsid w:val="00097CE7"/>
    <w:rsid w:val="000A3399"/>
    <w:rsid w:val="000A5033"/>
    <w:rsid w:val="000B0A17"/>
    <w:rsid w:val="000B0C25"/>
    <w:rsid w:val="000B154E"/>
    <w:rsid w:val="000B1C45"/>
    <w:rsid w:val="000B6E2A"/>
    <w:rsid w:val="000C2895"/>
    <w:rsid w:val="000C4EC3"/>
    <w:rsid w:val="000D12CC"/>
    <w:rsid w:val="000D199B"/>
    <w:rsid w:val="000D3B54"/>
    <w:rsid w:val="000D4E3E"/>
    <w:rsid w:val="000D5E56"/>
    <w:rsid w:val="000D76EE"/>
    <w:rsid w:val="000D77BB"/>
    <w:rsid w:val="000D7D0C"/>
    <w:rsid w:val="000D7DA6"/>
    <w:rsid w:val="000E0F54"/>
    <w:rsid w:val="000E18FE"/>
    <w:rsid w:val="000E4BE3"/>
    <w:rsid w:val="000F6092"/>
    <w:rsid w:val="000F753F"/>
    <w:rsid w:val="0010477D"/>
    <w:rsid w:val="00106F04"/>
    <w:rsid w:val="00107347"/>
    <w:rsid w:val="0010743B"/>
    <w:rsid w:val="001107E3"/>
    <w:rsid w:val="0011088D"/>
    <w:rsid w:val="00113F38"/>
    <w:rsid w:val="00120D62"/>
    <w:rsid w:val="00121704"/>
    <w:rsid w:val="0012374A"/>
    <w:rsid w:val="00123F67"/>
    <w:rsid w:val="0012444B"/>
    <w:rsid w:val="001250FB"/>
    <w:rsid w:val="00125BE6"/>
    <w:rsid w:val="001268BC"/>
    <w:rsid w:val="001313ED"/>
    <w:rsid w:val="00132462"/>
    <w:rsid w:val="001345DB"/>
    <w:rsid w:val="00134623"/>
    <w:rsid w:val="00143463"/>
    <w:rsid w:val="00144229"/>
    <w:rsid w:val="00144EB4"/>
    <w:rsid w:val="00145CF6"/>
    <w:rsid w:val="001516CB"/>
    <w:rsid w:val="001548F1"/>
    <w:rsid w:val="001635A2"/>
    <w:rsid w:val="00165DAA"/>
    <w:rsid w:val="00166682"/>
    <w:rsid w:val="00182FC5"/>
    <w:rsid w:val="001836C5"/>
    <w:rsid w:val="00186EC4"/>
    <w:rsid w:val="00191E9E"/>
    <w:rsid w:val="00194B22"/>
    <w:rsid w:val="001A04EE"/>
    <w:rsid w:val="001A19DB"/>
    <w:rsid w:val="001A3818"/>
    <w:rsid w:val="001B0649"/>
    <w:rsid w:val="001B0AFC"/>
    <w:rsid w:val="001C0029"/>
    <w:rsid w:val="001C450F"/>
    <w:rsid w:val="001D335C"/>
    <w:rsid w:val="001D5261"/>
    <w:rsid w:val="001D6E7B"/>
    <w:rsid w:val="001E0CBF"/>
    <w:rsid w:val="001E47F5"/>
    <w:rsid w:val="001F42CF"/>
    <w:rsid w:val="001F4AD2"/>
    <w:rsid w:val="001F5D7D"/>
    <w:rsid w:val="001F6728"/>
    <w:rsid w:val="001F7414"/>
    <w:rsid w:val="0020576B"/>
    <w:rsid w:val="00207786"/>
    <w:rsid w:val="002114C8"/>
    <w:rsid w:val="00211EB9"/>
    <w:rsid w:val="00214E58"/>
    <w:rsid w:val="00214F7B"/>
    <w:rsid w:val="002221CC"/>
    <w:rsid w:val="002266DD"/>
    <w:rsid w:val="00231A6C"/>
    <w:rsid w:val="00234DEA"/>
    <w:rsid w:val="00236B8A"/>
    <w:rsid w:val="0024035C"/>
    <w:rsid w:val="00243D7C"/>
    <w:rsid w:val="00247D10"/>
    <w:rsid w:val="00250421"/>
    <w:rsid w:val="00271C2F"/>
    <w:rsid w:val="00275624"/>
    <w:rsid w:val="002767A4"/>
    <w:rsid w:val="002802BF"/>
    <w:rsid w:val="002802CB"/>
    <w:rsid w:val="00283CCC"/>
    <w:rsid w:val="00283DC8"/>
    <w:rsid w:val="00287463"/>
    <w:rsid w:val="00287AC6"/>
    <w:rsid w:val="00293CB1"/>
    <w:rsid w:val="00296E12"/>
    <w:rsid w:val="002A2C91"/>
    <w:rsid w:val="002A4D9A"/>
    <w:rsid w:val="002A772C"/>
    <w:rsid w:val="002B3E4E"/>
    <w:rsid w:val="002B66BB"/>
    <w:rsid w:val="002B6E50"/>
    <w:rsid w:val="002B7C15"/>
    <w:rsid w:val="002C4BA9"/>
    <w:rsid w:val="002C7DD6"/>
    <w:rsid w:val="002D00E6"/>
    <w:rsid w:val="002D254B"/>
    <w:rsid w:val="002D4DA2"/>
    <w:rsid w:val="002D6127"/>
    <w:rsid w:val="002D7B42"/>
    <w:rsid w:val="002E13F2"/>
    <w:rsid w:val="002E1C17"/>
    <w:rsid w:val="002E4A7D"/>
    <w:rsid w:val="002E5390"/>
    <w:rsid w:val="002F2D3A"/>
    <w:rsid w:val="002F40B5"/>
    <w:rsid w:val="002F45DA"/>
    <w:rsid w:val="002F6E1A"/>
    <w:rsid w:val="00302950"/>
    <w:rsid w:val="003032DF"/>
    <w:rsid w:val="003113E7"/>
    <w:rsid w:val="0031354D"/>
    <w:rsid w:val="003138F7"/>
    <w:rsid w:val="0031439F"/>
    <w:rsid w:val="00314EE1"/>
    <w:rsid w:val="0031566C"/>
    <w:rsid w:val="00323131"/>
    <w:rsid w:val="0032417A"/>
    <w:rsid w:val="00324FBB"/>
    <w:rsid w:val="00327FB6"/>
    <w:rsid w:val="00333365"/>
    <w:rsid w:val="003354FE"/>
    <w:rsid w:val="00337622"/>
    <w:rsid w:val="0034132F"/>
    <w:rsid w:val="00346031"/>
    <w:rsid w:val="0034713D"/>
    <w:rsid w:val="00347B36"/>
    <w:rsid w:val="0035136B"/>
    <w:rsid w:val="003579E2"/>
    <w:rsid w:val="00361CB5"/>
    <w:rsid w:val="00361D67"/>
    <w:rsid w:val="003651C6"/>
    <w:rsid w:val="00367373"/>
    <w:rsid w:val="00370C99"/>
    <w:rsid w:val="003746B5"/>
    <w:rsid w:val="0038179D"/>
    <w:rsid w:val="003827A7"/>
    <w:rsid w:val="00384325"/>
    <w:rsid w:val="003903F7"/>
    <w:rsid w:val="00390EDC"/>
    <w:rsid w:val="00391F7A"/>
    <w:rsid w:val="00394112"/>
    <w:rsid w:val="00397345"/>
    <w:rsid w:val="003A002B"/>
    <w:rsid w:val="003A7EBF"/>
    <w:rsid w:val="003B0EFA"/>
    <w:rsid w:val="003B1847"/>
    <w:rsid w:val="003B39DB"/>
    <w:rsid w:val="003B44C7"/>
    <w:rsid w:val="003C1CA8"/>
    <w:rsid w:val="003C5463"/>
    <w:rsid w:val="003C669A"/>
    <w:rsid w:val="003D0BB5"/>
    <w:rsid w:val="003D397D"/>
    <w:rsid w:val="003E05DD"/>
    <w:rsid w:val="003E1C63"/>
    <w:rsid w:val="003E3D1E"/>
    <w:rsid w:val="003E4C02"/>
    <w:rsid w:val="003E674A"/>
    <w:rsid w:val="003E769A"/>
    <w:rsid w:val="003F3DE8"/>
    <w:rsid w:val="003F5036"/>
    <w:rsid w:val="00402697"/>
    <w:rsid w:val="0040415A"/>
    <w:rsid w:val="00413264"/>
    <w:rsid w:val="0041665B"/>
    <w:rsid w:val="004206DF"/>
    <w:rsid w:val="00421503"/>
    <w:rsid w:val="004224BC"/>
    <w:rsid w:val="00423432"/>
    <w:rsid w:val="00424453"/>
    <w:rsid w:val="004337AB"/>
    <w:rsid w:val="00434E1E"/>
    <w:rsid w:val="00436F89"/>
    <w:rsid w:val="00436FDB"/>
    <w:rsid w:val="004404E4"/>
    <w:rsid w:val="00440E66"/>
    <w:rsid w:val="00441C07"/>
    <w:rsid w:val="00450488"/>
    <w:rsid w:val="00451F20"/>
    <w:rsid w:val="00453020"/>
    <w:rsid w:val="00453C42"/>
    <w:rsid w:val="00454BEF"/>
    <w:rsid w:val="00454EC7"/>
    <w:rsid w:val="00455013"/>
    <w:rsid w:val="004617C2"/>
    <w:rsid w:val="00465668"/>
    <w:rsid w:val="00467CC0"/>
    <w:rsid w:val="004718BD"/>
    <w:rsid w:val="00476CBD"/>
    <w:rsid w:val="00481FB9"/>
    <w:rsid w:val="00486496"/>
    <w:rsid w:val="00486BB4"/>
    <w:rsid w:val="004903C3"/>
    <w:rsid w:val="00492A2D"/>
    <w:rsid w:val="004A20D2"/>
    <w:rsid w:val="004A2FAE"/>
    <w:rsid w:val="004A34E9"/>
    <w:rsid w:val="004A62C4"/>
    <w:rsid w:val="004A6ECB"/>
    <w:rsid w:val="004B0FB7"/>
    <w:rsid w:val="004B41BF"/>
    <w:rsid w:val="004B4A04"/>
    <w:rsid w:val="004B4A25"/>
    <w:rsid w:val="004D1FB3"/>
    <w:rsid w:val="004D24A5"/>
    <w:rsid w:val="004D2635"/>
    <w:rsid w:val="004D3DFC"/>
    <w:rsid w:val="004D4E47"/>
    <w:rsid w:val="004D559B"/>
    <w:rsid w:val="004E2514"/>
    <w:rsid w:val="004E4858"/>
    <w:rsid w:val="004E72DA"/>
    <w:rsid w:val="004F0032"/>
    <w:rsid w:val="004F23A9"/>
    <w:rsid w:val="00504B52"/>
    <w:rsid w:val="00505B08"/>
    <w:rsid w:val="0050702B"/>
    <w:rsid w:val="00510B87"/>
    <w:rsid w:val="005118C9"/>
    <w:rsid w:val="00513C12"/>
    <w:rsid w:val="005310C8"/>
    <w:rsid w:val="005311AE"/>
    <w:rsid w:val="00542690"/>
    <w:rsid w:val="00542B29"/>
    <w:rsid w:val="00547EEE"/>
    <w:rsid w:val="0055189F"/>
    <w:rsid w:val="00552556"/>
    <w:rsid w:val="00554762"/>
    <w:rsid w:val="00554862"/>
    <w:rsid w:val="005614A7"/>
    <w:rsid w:val="00562351"/>
    <w:rsid w:val="005658DE"/>
    <w:rsid w:val="00567011"/>
    <w:rsid w:val="00572061"/>
    <w:rsid w:val="00577CCB"/>
    <w:rsid w:val="00580836"/>
    <w:rsid w:val="00582CA5"/>
    <w:rsid w:val="00584737"/>
    <w:rsid w:val="0058786F"/>
    <w:rsid w:val="00595B30"/>
    <w:rsid w:val="00597BAA"/>
    <w:rsid w:val="005A0B0A"/>
    <w:rsid w:val="005A1684"/>
    <w:rsid w:val="005A76DC"/>
    <w:rsid w:val="005B10E6"/>
    <w:rsid w:val="005B4617"/>
    <w:rsid w:val="005B64C6"/>
    <w:rsid w:val="005B7DD8"/>
    <w:rsid w:val="005C2CA3"/>
    <w:rsid w:val="005C4437"/>
    <w:rsid w:val="005C4660"/>
    <w:rsid w:val="005C4BCF"/>
    <w:rsid w:val="005C51CD"/>
    <w:rsid w:val="005C6C39"/>
    <w:rsid w:val="005C79DC"/>
    <w:rsid w:val="005D41CC"/>
    <w:rsid w:val="005D58BC"/>
    <w:rsid w:val="005E06E1"/>
    <w:rsid w:val="005E12A0"/>
    <w:rsid w:val="005E5CA9"/>
    <w:rsid w:val="005F129E"/>
    <w:rsid w:val="005F24F6"/>
    <w:rsid w:val="005F2636"/>
    <w:rsid w:val="005F2DB5"/>
    <w:rsid w:val="005F762C"/>
    <w:rsid w:val="0060047F"/>
    <w:rsid w:val="00605771"/>
    <w:rsid w:val="00610995"/>
    <w:rsid w:val="00612695"/>
    <w:rsid w:val="006129E6"/>
    <w:rsid w:val="0061310B"/>
    <w:rsid w:val="0061475F"/>
    <w:rsid w:val="00615588"/>
    <w:rsid w:val="00616EE1"/>
    <w:rsid w:val="00623C3A"/>
    <w:rsid w:val="00626336"/>
    <w:rsid w:val="00632640"/>
    <w:rsid w:val="00632D61"/>
    <w:rsid w:val="0063347F"/>
    <w:rsid w:val="00636FC7"/>
    <w:rsid w:val="006377EA"/>
    <w:rsid w:val="00637F2C"/>
    <w:rsid w:val="00642903"/>
    <w:rsid w:val="00656A35"/>
    <w:rsid w:val="00661E31"/>
    <w:rsid w:val="0067150C"/>
    <w:rsid w:val="0067347A"/>
    <w:rsid w:val="00676408"/>
    <w:rsid w:val="00677AF3"/>
    <w:rsid w:val="00680BE4"/>
    <w:rsid w:val="00681C9E"/>
    <w:rsid w:val="006827E3"/>
    <w:rsid w:val="00683677"/>
    <w:rsid w:val="00684A8C"/>
    <w:rsid w:val="006851E7"/>
    <w:rsid w:val="006857CA"/>
    <w:rsid w:val="0069525A"/>
    <w:rsid w:val="00696D6D"/>
    <w:rsid w:val="006976BF"/>
    <w:rsid w:val="006A07EC"/>
    <w:rsid w:val="006A4C11"/>
    <w:rsid w:val="006A4D83"/>
    <w:rsid w:val="006A5E3F"/>
    <w:rsid w:val="006A61E7"/>
    <w:rsid w:val="006A63FB"/>
    <w:rsid w:val="006A799B"/>
    <w:rsid w:val="006B1892"/>
    <w:rsid w:val="006C3DBA"/>
    <w:rsid w:val="006C6CDD"/>
    <w:rsid w:val="006D3019"/>
    <w:rsid w:val="006D4AE1"/>
    <w:rsid w:val="006E2B89"/>
    <w:rsid w:val="006E600A"/>
    <w:rsid w:val="006F07A9"/>
    <w:rsid w:val="006F1220"/>
    <w:rsid w:val="00703928"/>
    <w:rsid w:val="0070483C"/>
    <w:rsid w:val="00707B66"/>
    <w:rsid w:val="0072208E"/>
    <w:rsid w:val="00723040"/>
    <w:rsid w:val="00725F35"/>
    <w:rsid w:val="00735B41"/>
    <w:rsid w:val="00736723"/>
    <w:rsid w:val="00737F04"/>
    <w:rsid w:val="007467F0"/>
    <w:rsid w:val="00746BB2"/>
    <w:rsid w:val="007517D4"/>
    <w:rsid w:val="0075253A"/>
    <w:rsid w:val="00753D69"/>
    <w:rsid w:val="00757046"/>
    <w:rsid w:val="007578F4"/>
    <w:rsid w:val="007615FA"/>
    <w:rsid w:val="00762339"/>
    <w:rsid w:val="007655E2"/>
    <w:rsid w:val="00765731"/>
    <w:rsid w:val="00770475"/>
    <w:rsid w:val="0077216D"/>
    <w:rsid w:val="00776494"/>
    <w:rsid w:val="007769D9"/>
    <w:rsid w:val="00781031"/>
    <w:rsid w:val="00781410"/>
    <w:rsid w:val="00782C9E"/>
    <w:rsid w:val="00785DBF"/>
    <w:rsid w:val="00786C18"/>
    <w:rsid w:val="00787871"/>
    <w:rsid w:val="0079452A"/>
    <w:rsid w:val="007972DB"/>
    <w:rsid w:val="007A1E64"/>
    <w:rsid w:val="007A2796"/>
    <w:rsid w:val="007A5511"/>
    <w:rsid w:val="007A59A8"/>
    <w:rsid w:val="007B7985"/>
    <w:rsid w:val="007C5DE7"/>
    <w:rsid w:val="007C6759"/>
    <w:rsid w:val="007D1EE8"/>
    <w:rsid w:val="007D3220"/>
    <w:rsid w:val="007D49C3"/>
    <w:rsid w:val="007D7EB4"/>
    <w:rsid w:val="007E2373"/>
    <w:rsid w:val="007E2A4B"/>
    <w:rsid w:val="007E705D"/>
    <w:rsid w:val="007E7789"/>
    <w:rsid w:val="007F14DF"/>
    <w:rsid w:val="007F3677"/>
    <w:rsid w:val="00804447"/>
    <w:rsid w:val="00804BB2"/>
    <w:rsid w:val="00812D94"/>
    <w:rsid w:val="008146C2"/>
    <w:rsid w:val="00816A00"/>
    <w:rsid w:val="00821B6D"/>
    <w:rsid w:val="00822C73"/>
    <w:rsid w:val="008256A3"/>
    <w:rsid w:val="008263E7"/>
    <w:rsid w:val="008265CE"/>
    <w:rsid w:val="008315E5"/>
    <w:rsid w:val="00836D6A"/>
    <w:rsid w:val="00841FA3"/>
    <w:rsid w:val="00842E6D"/>
    <w:rsid w:val="00844DFB"/>
    <w:rsid w:val="00870B79"/>
    <w:rsid w:val="00871817"/>
    <w:rsid w:val="00872D0C"/>
    <w:rsid w:val="0088090C"/>
    <w:rsid w:val="00880BCA"/>
    <w:rsid w:val="00883364"/>
    <w:rsid w:val="00891237"/>
    <w:rsid w:val="008B0531"/>
    <w:rsid w:val="008B17A8"/>
    <w:rsid w:val="008B2B01"/>
    <w:rsid w:val="008B3100"/>
    <w:rsid w:val="008C04AF"/>
    <w:rsid w:val="008C167B"/>
    <w:rsid w:val="008C191A"/>
    <w:rsid w:val="008C1F23"/>
    <w:rsid w:val="008C206D"/>
    <w:rsid w:val="008C2887"/>
    <w:rsid w:val="008C4A91"/>
    <w:rsid w:val="008C584B"/>
    <w:rsid w:val="008C6218"/>
    <w:rsid w:val="008C70D7"/>
    <w:rsid w:val="008D34E4"/>
    <w:rsid w:val="008D5686"/>
    <w:rsid w:val="008D629B"/>
    <w:rsid w:val="008E210B"/>
    <w:rsid w:val="008E4AA2"/>
    <w:rsid w:val="008E5221"/>
    <w:rsid w:val="008E5C20"/>
    <w:rsid w:val="008E712C"/>
    <w:rsid w:val="008F0B02"/>
    <w:rsid w:val="008F3659"/>
    <w:rsid w:val="008F4CB6"/>
    <w:rsid w:val="008F53FF"/>
    <w:rsid w:val="00916D5D"/>
    <w:rsid w:val="00920EA7"/>
    <w:rsid w:val="00922DAB"/>
    <w:rsid w:val="00924016"/>
    <w:rsid w:val="00926502"/>
    <w:rsid w:val="009351EA"/>
    <w:rsid w:val="00935EEA"/>
    <w:rsid w:val="00937482"/>
    <w:rsid w:val="00943726"/>
    <w:rsid w:val="00943891"/>
    <w:rsid w:val="00950BD9"/>
    <w:rsid w:val="00960B6B"/>
    <w:rsid w:val="00963E29"/>
    <w:rsid w:val="00964275"/>
    <w:rsid w:val="0096467C"/>
    <w:rsid w:val="00966BE1"/>
    <w:rsid w:val="009734FF"/>
    <w:rsid w:val="0097663A"/>
    <w:rsid w:val="00976CF5"/>
    <w:rsid w:val="0098188D"/>
    <w:rsid w:val="00992214"/>
    <w:rsid w:val="00996411"/>
    <w:rsid w:val="009A331C"/>
    <w:rsid w:val="009B0547"/>
    <w:rsid w:val="009B09C1"/>
    <w:rsid w:val="009B5AC0"/>
    <w:rsid w:val="009C5FFC"/>
    <w:rsid w:val="009C6AC4"/>
    <w:rsid w:val="009C6D36"/>
    <w:rsid w:val="009D13EC"/>
    <w:rsid w:val="009D17DE"/>
    <w:rsid w:val="009D3A6A"/>
    <w:rsid w:val="009D7204"/>
    <w:rsid w:val="009D7CAE"/>
    <w:rsid w:val="009E1F45"/>
    <w:rsid w:val="009E69DC"/>
    <w:rsid w:val="009F2549"/>
    <w:rsid w:val="009F4974"/>
    <w:rsid w:val="00A01835"/>
    <w:rsid w:val="00A01B14"/>
    <w:rsid w:val="00A01F9B"/>
    <w:rsid w:val="00A03ACF"/>
    <w:rsid w:val="00A10F90"/>
    <w:rsid w:val="00A160D6"/>
    <w:rsid w:val="00A172E1"/>
    <w:rsid w:val="00A17C47"/>
    <w:rsid w:val="00A22D3F"/>
    <w:rsid w:val="00A2474B"/>
    <w:rsid w:val="00A264A7"/>
    <w:rsid w:val="00A2779E"/>
    <w:rsid w:val="00A32625"/>
    <w:rsid w:val="00A42296"/>
    <w:rsid w:val="00A4240D"/>
    <w:rsid w:val="00A451FC"/>
    <w:rsid w:val="00A51EEB"/>
    <w:rsid w:val="00A52186"/>
    <w:rsid w:val="00A53A8E"/>
    <w:rsid w:val="00A53F7A"/>
    <w:rsid w:val="00A5442F"/>
    <w:rsid w:val="00A621B6"/>
    <w:rsid w:val="00A628B4"/>
    <w:rsid w:val="00A76134"/>
    <w:rsid w:val="00A80894"/>
    <w:rsid w:val="00A82C39"/>
    <w:rsid w:val="00A83062"/>
    <w:rsid w:val="00AA23EC"/>
    <w:rsid w:val="00AA337F"/>
    <w:rsid w:val="00AA5573"/>
    <w:rsid w:val="00AB4B58"/>
    <w:rsid w:val="00AB4EFD"/>
    <w:rsid w:val="00AB5D74"/>
    <w:rsid w:val="00AB6BB1"/>
    <w:rsid w:val="00AC40E5"/>
    <w:rsid w:val="00AC4804"/>
    <w:rsid w:val="00AC49A9"/>
    <w:rsid w:val="00AC5AA8"/>
    <w:rsid w:val="00AF22FA"/>
    <w:rsid w:val="00AF5B56"/>
    <w:rsid w:val="00AF78CE"/>
    <w:rsid w:val="00B0108B"/>
    <w:rsid w:val="00B01D77"/>
    <w:rsid w:val="00B0225C"/>
    <w:rsid w:val="00B03634"/>
    <w:rsid w:val="00B04417"/>
    <w:rsid w:val="00B050CE"/>
    <w:rsid w:val="00B068B5"/>
    <w:rsid w:val="00B069AC"/>
    <w:rsid w:val="00B158FF"/>
    <w:rsid w:val="00B215BC"/>
    <w:rsid w:val="00B22288"/>
    <w:rsid w:val="00B23E13"/>
    <w:rsid w:val="00B35B77"/>
    <w:rsid w:val="00B36C80"/>
    <w:rsid w:val="00B44235"/>
    <w:rsid w:val="00B509DD"/>
    <w:rsid w:val="00B6189F"/>
    <w:rsid w:val="00B64FE9"/>
    <w:rsid w:val="00B702A9"/>
    <w:rsid w:val="00B7034D"/>
    <w:rsid w:val="00B7164F"/>
    <w:rsid w:val="00B72EB4"/>
    <w:rsid w:val="00B73634"/>
    <w:rsid w:val="00B8138B"/>
    <w:rsid w:val="00B81556"/>
    <w:rsid w:val="00B82571"/>
    <w:rsid w:val="00B83354"/>
    <w:rsid w:val="00B84644"/>
    <w:rsid w:val="00B932D0"/>
    <w:rsid w:val="00B93979"/>
    <w:rsid w:val="00B96C5A"/>
    <w:rsid w:val="00BA0CAC"/>
    <w:rsid w:val="00BA1D0B"/>
    <w:rsid w:val="00BA2BCE"/>
    <w:rsid w:val="00BA631F"/>
    <w:rsid w:val="00BA7351"/>
    <w:rsid w:val="00BB0E81"/>
    <w:rsid w:val="00BB2296"/>
    <w:rsid w:val="00BB43D0"/>
    <w:rsid w:val="00BB6A80"/>
    <w:rsid w:val="00BC2162"/>
    <w:rsid w:val="00BC73E9"/>
    <w:rsid w:val="00BD2042"/>
    <w:rsid w:val="00BE6740"/>
    <w:rsid w:val="00BE6BC4"/>
    <w:rsid w:val="00BE7421"/>
    <w:rsid w:val="00BF049D"/>
    <w:rsid w:val="00BF1B89"/>
    <w:rsid w:val="00BF4770"/>
    <w:rsid w:val="00BF6E35"/>
    <w:rsid w:val="00BF71A9"/>
    <w:rsid w:val="00C00DB7"/>
    <w:rsid w:val="00C01356"/>
    <w:rsid w:val="00C032AC"/>
    <w:rsid w:val="00C045A4"/>
    <w:rsid w:val="00C04A2C"/>
    <w:rsid w:val="00C100FD"/>
    <w:rsid w:val="00C14F27"/>
    <w:rsid w:val="00C178B5"/>
    <w:rsid w:val="00C20EFC"/>
    <w:rsid w:val="00C31472"/>
    <w:rsid w:val="00C42212"/>
    <w:rsid w:val="00C457D4"/>
    <w:rsid w:val="00C46EAF"/>
    <w:rsid w:val="00C50D4C"/>
    <w:rsid w:val="00C57AFE"/>
    <w:rsid w:val="00C6113A"/>
    <w:rsid w:val="00C61464"/>
    <w:rsid w:val="00C62C14"/>
    <w:rsid w:val="00C6336E"/>
    <w:rsid w:val="00C64C71"/>
    <w:rsid w:val="00C671DC"/>
    <w:rsid w:val="00C749E5"/>
    <w:rsid w:val="00C77A9F"/>
    <w:rsid w:val="00C8125B"/>
    <w:rsid w:val="00C81BA5"/>
    <w:rsid w:val="00C828E2"/>
    <w:rsid w:val="00C85FFE"/>
    <w:rsid w:val="00C90821"/>
    <w:rsid w:val="00C910AD"/>
    <w:rsid w:val="00C91840"/>
    <w:rsid w:val="00C97ADA"/>
    <w:rsid w:val="00C97B84"/>
    <w:rsid w:val="00C97EED"/>
    <w:rsid w:val="00CA0F3A"/>
    <w:rsid w:val="00CA3814"/>
    <w:rsid w:val="00CC095C"/>
    <w:rsid w:val="00CC214D"/>
    <w:rsid w:val="00CC28DF"/>
    <w:rsid w:val="00CC5152"/>
    <w:rsid w:val="00CD324E"/>
    <w:rsid w:val="00CD53F6"/>
    <w:rsid w:val="00CD642A"/>
    <w:rsid w:val="00CD68C1"/>
    <w:rsid w:val="00CE02C8"/>
    <w:rsid w:val="00CE35D2"/>
    <w:rsid w:val="00CE76A8"/>
    <w:rsid w:val="00CF2749"/>
    <w:rsid w:val="00CF525E"/>
    <w:rsid w:val="00CF7579"/>
    <w:rsid w:val="00D03CC8"/>
    <w:rsid w:val="00D04B3D"/>
    <w:rsid w:val="00D1616F"/>
    <w:rsid w:val="00D173A2"/>
    <w:rsid w:val="00D25EC4"/>
    <w:rsid w:val="00D272FA"/>
    <w:rsid w:val="00D32C3C"/>
    <w:rsid w:val="00D363D8"/>
    <w:rsid w:val="00D367C0"/>
    <w:rsid w:val="00D37506"/>
    <w:rsid w:val="00D37B86"/>
    <w:rsid w:val="00D40A31"/>
    <w:rsid w:val="00D40FBF"/>
    <w:rsid w:val="00D419A4"/>
    <w:rsid w:val="00D4431C"/>
    <w:rsid w:val="00D45FE6"/>
    <w:rsid w:val="00D46D4F"/>
    <w:rsid w:val="00D47494"/>
    <w:rsid w:val="00D51A9A"/>
    <w:rsid w:val="00D63B88"/>
    <w:rsid w:val="00D75FD3"/>
    <w:rsid w:val="00D77F3A"/>
    <w:rsid w:val="00D83614"/>
    <w:rsid w:val="00D86DF1"/>
    <w:rsid w:val="00D90263"/>
    <w:rsid w:val="00D924B1"/>
    <w:rsid w:val="00D95758"/>
    <w:rsid w:val="00D9586D"/>
    <w:rsid w:val="00D960E9"/>
    <w:rsid w:val="00D963F4"/>
    <w:rsid w:val="00D979F2"/>
    <w:rsid w:val="00DA36F1"/>
    <w:rsid w:val="00DB0F62"/>
    <w:rsid w:val="00DB2A1A"/>
    <w:rsid w:val="00DB2D88"/>
    <w:rsid w:val="00DB38F3"/>
    <w:rsid w:val="00DD16A0"/>
    <w:rsid w:val="00DD2468"/>
    <w:rsid w:val="00DD2B0B"/>
    <w:rsid w:val="00DD400D"/>
    <w:rsid w:val="00DD7397"/>
    <w:rsid w:val="00DE16A8"/>
    <w:rsid w:val="00DE23E7"/>
    <w:rsid w:val="00DE2FD4"/>
    <w:rsid w:val="00DE5C6A"/>
    <w:rsid w:val="00DE5E4D"/>
    <w:rsid w:val="00DE7116"/>
    <w:rsid w:val="00DF2AB5"/>
    <w:rsid w:val="00DF2E73"/>
    <w:rsid w:val="00DF58E1"/>
    <w:rsid w:val="00DF697B"/>
    <w:rsid w:val="00E04549"/>
    <w:rsid w:val="00E04751"/>
    <w:rsid w:val="00E0715D"/>
    <w:rsid w:val="00E2029B"/>
    <w:rsid w:val="00E22380"/>
    <w:rsid w:val="00E33363"/>
    <w:rsid w:val="00E37BE7"/>
    <w:rsid w:val="00E410AB"/>
    <w:rsid w:val="00E419E2"/>
    <w:rsid w:val="00E41BCF"/>
    <w:rsid w:val="00E455D2"/>
    <w:rsid w:val="00E501DD"/>
    <w:rsid w:val="00E52C64"/>
    <w:rsid w:val="00E52DCC"/>
    <w:rsid w:val="00E6188F"/>
    <w:rsid w:val="00E635FF"/>
    <w:rsid w:val="00E670A3"/>
    <w:rsid w:val="00E709CB"/>
    <w:rsid w:val="00E73A98"/>
    <w:rsid w:val="00E751A4"/>
    <w:rsid w:val="00E75813"/>
    <w:rsid w:val="00E814A4"/>
    <w:rsid w:val="00E81DD8"/>
    <w:rsid w:val="00E83AC6"/>
    <w:rsid w:val="00E83C0B"/>
    <w:rsid w:val="00E85C13"/>
    <w:rsid w:val="00E9325C"/>
    <w:rsid w:val="00E93829"/>
    <w:rsid w:val="00E954EA"/>
    <w:rsid w:val="00EA1A4D"/>
    <w:rsid w:val="00EA1CAB"/>
    <w:rsid w:val="00EB4DFD"/>
    <w:rsid w:val="00EB65EA"/>
    <w:rsid w:val="00EB68D2"/>
    <w:rsid w:val="00EB7430"/>
    <w:rsid w:val="00EC1C0A"/>
    <w:rsid w:val="00EC56B7"/>
    <w:rsid w:val="00EC745B"/>
    <w:rsid w:val="00ED78BB"/>
    <w:rsid w:val="00EF5614"/>
    <w:rsid w:val="00EF76A1"/>
    <w:rsid w:val="00F03DF4"/>
    <w:rsid w:val="00F14FB1"/>
    <w:rsid w:val="00F27620"/>
    <w:rsid w:val="00F32992"/>
    <w:rsid w:val="00F41CA1"/>
    <w:rsid w:val="00F44540"/>
    <w:rsid w:val="00F461C3"/>
    <w:rsid w:val="00F52438"/>
    <w:rsid w:val="00F543B1"/>
    <w:rsid w:val="00F60D44"/>
    <w:rsid w:val="00F61B9D"/>
    <w:rsid w:val="00F61C35"/>
    <w:rsid w:val="00F62F12"/>
    <w:rsid w:val="00F66263"/>
    <w:rsid w:val="00F678D6"/>
    <w:rsid w:val="00F71694"/>
    <w:rsid w:val="00F77594"/>
    <w:rsid w:val="00F80981"/>
    <w:rsid w:val="00F90BC6"/>
    <w:rsid w:val="00F97503"/>
    <w:rsid w:val="00F9756A"/>
    <w:rsid w:val="00FA14EC"/>
    <w:rsid w:val="00FA3BE0"/>
    <w:rsid w:val="00FB17C4"/>
    <w:rsid w:val="00FB3772"/>
    <w:rsid w:val="00FB7F79"/>
    <w:rsid w:val="00FC6911"/>
    <w:rsid w:val="00FD2717"/>
    <w:rsid w:val="00FD5704"/>
    <w:rsid w:val="00FD778C"/>
    <w:rsid w:val="00FE13A8"/>
    <w:rsid w:val="00FE4013"/>
    <w:rsid w:val="00FF0E7A"/>
    <w:rsid w:val="00FF1385"/>
    <w:rsid w:val="00FF3F26"/>
    <w:rsid w:val="00FF5B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CBDA30"/>
  <w14:defaultImageDpi w14:val="32767"/>
  <w15:chartTrackingRefBased/>
  <w15:docId w15:val="{8F800CF1-4DF8-414E-AAE3-E1911C466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Georg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188C"/>
    <w:pPr>
      <w:spacing w:line="276" w:lineRule="auto"/>
    </w:pPr>
    <w:rPr>
      <w:rFonts w:ascii="Georgia" w:hAnsi="Georgia" w:cs="Georgia"/>
      <w:sz w:val="22"/>
      <w:szCs w:val="22"/>
      <w:lang w:bidi="en-US"/>
    </w:rPr>
  </w:style>
  <w:style w:type="paragraph" w:styleId="Heading1">
    <w:name w:val="heading 1"/>
    <w:basedOn w:val="Normal"/>
    <w:next w:val="Normal"/>
    <w:link w:val="Heading1Char"/>
    <w:autoRedefine/>
    <w:uiPriority w:val="9"/>
    <w:qFormat/>
    <w:rsid w:val="00A5442F"/>
    <w:pPr>
      <w:spacing w:before="240" w:after="120" w:line="240" w:lineRule="auto"/>
      <w:outlineLvl w:val="0"/>
    </w:pPr>
    <w:rPr>
      <w:rFonts w:ascii="MarkPro-Bold" w:hAnsi="MarkPro-Bold" w:cs="Helvetica"/>
      <w:b/>
      <w:color w:val="003D61"/>
      <w:sz w:val="36"/>
      <w:szCs w:val="28"/>
    </w:rPr>
  </w:style>
  <w:style w:type="paragraph" w:styleId="Heading2">
    <w:name w:val="heading 2"/>
    <w:basedOn w:val="Heading1"/>
    <w:next w:val="Normal"/>
    <w:link w:val="Heading2Char"/>
    <w:uiPriority w:val="9"/>
    <w:unhideWhenUsed/>
    <w:qFormat/>
    <w:rsid w:val="00BF71A9"/>
    <w:pPr>
      <w:outlineLvl w:val="1"/>
    </w:pPr>
    <w:rPr>
      <w:b w:val="0"/>
      <w:color w:val="003C61"/>
      <w:sz w:val="32"/>
      <w:szCs w:val="24"/>
    </w:rPr>
  </w:style>
  <w:style w:type="paragraph" w:styleId="Heading3">
    <w:name w:val="heading 3"/>
    <w:basedOn w:val="Heading2"/>
    <w:next w:val="Normal"/>
    <w:link w:val="Heading3Char"/>
    <w:uiPriority w:val="9"/>
    <w:unhideWhenUsed/>
    <w:qFormat/>
    <w:rsid w:val="00BF71A9"/>
    <w:pPr>
      <w:spacing w:before="120" w:after="0"/>
      <w:outlineLvl w:val="2"/>
    </w:pPr>
    <w:rPr>
      <w:rFonts w:ascii="MarkPro" w:hAnsi="MarkPro"/>
      <w:sz w:val="28"/>
      <w:szCs w:val="22"/>
    </w:rPr>
  </w:style>
  <w:style w:type="paragraph" w:styleId="Heading4">
    <w:name w:val="heading 4"/>
    <w:basedOn w:val="Normal"/>
    <w:next w:val="Normal"/>
    <w:link w:val="Heading4Char"/>
    <w:uiPriority w:val="9"/>
    <w:unhideWhenUsed/>
    <w:qFormat/>
    <w:rsid w:val="00BF71A9"/>
    <w:pPr>
      <w:keepNext/>
      <w:keepLines/>
      <w:spacing w:line="240" w:lineRule="auto"/>
      <w:outlineLvl w:val="3"/>
    </w:pPr>
    <w:rPr>
      <w:rFonts w:ascii="MarkPro" w:eastAsiaTheme="majorEastAsia" w:hAnsi="MarkPro" w:cstheme="majorBid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
    <w:name w:val="List Number"/>
    <w:basedOn w:val="Heading1"/>
    <w:autoRedefine/>
    <w:uiPriority w:val="99"/>
    <w:unhideWhenUsed/>
    <w:qFormat/>
    <w:rsid w:val="000A3399"/>
    <w:pPr>
      <w:numPr>
        <w:numId w:val="1"/>
      </w:numPr>
      <w:spacing w:line="276" w:lineRule="auto"/>
      <w:ind w:left="540" w:hanging="540"/>
    </w:pPr>
    <w:rPr>
      <w:rFonts w:ascii="Arial" w:hAnsi="Arial" w:cs="Arial"/>
      <w:sz w:val="40"/>
      <w:szCs w:val="40"/>
    </w:rPr>
  </w:style>
  <w:style w:type="character" w:customStyle="1" w:styleId="Heading1Char">
    <w:name w:val="Heading 1 Char"/>
    <w:basedOn w:val="DefaultParagraphFont"/>
    <w:link w:val="Heading1"/>
    <w:uiPriority w:val="9"/>
    <w:rsid w:val="00A5442F"/>
    <w:rPr>
      <w:rFonts w:ascii="MarkPro-Bold" w:hAnsi="MarkPro-Bold" w:cs="Helvetica"/>
      <w:b/>
      <w:color w:val="003D61"/>
      <w:sz w:val="36"/>
      <w:szCs w:val="28"/>
      <w:lang w:bidi="en-US"/>
    </w:rPr>
  </w:style>
  <w:style w:type="paragraph" w:styleId="ListNumber2">
    <w:name w:val="List Number 2"/>
    <w:basedOn w:val="Heading2"/>
    <w:autoRedefine/>
    <w:uiPriority w:val="99"/>
    <w:unhideWhenUsed/>
    <w:qFormat/>
    <w:rsid w:val="00DE16A8"/>
    <w:pPr>
      <w:keepNext/>
      <w:numPr>
        <w:numId w:val="22"/>
      </w:numPr>
      <w:adjustRightInd w:val="0"/>
      <w:spacing w:before="0" w:after="240" w:line="276" w:lineRule="auto"/>
    </w:pPr>
    <w:rPr>
      <w:rFonts w:ascii="Georgia" w:hAnsi="Georgia" w:cs="Georgia"/>
      <w:b/>
      <w:color w:val="auto"/>
      <w:sz w:val="24"/>
    </w:rPr>
  </w:style>
  <w:style w:type="character" w:customStyle="1" w:styleId="Heading2Char">
    <w:name w:val="Heading 2 Char"/>
    <w:basedOn w:val="DefaultParagraphFont"/>
    <w:link w:val="Heading2"/>
    <w:uiPriority w:val="9"/>
    <w:rsid w:val="00BF71A9"/>
    <w:rPr>
      <w:rFonts w:ascii="MarkPro-Bold" w:hAnsi="MarkPro-Bold" w:cs="Helvetica"/>
      <w:color w:val="003C61"/>
      <w:sz w:val="32"/>
      <w:lang w:bidi="en-US"/>
    </w:rPr>
  </w:style>
  <w:style w:type="paragraph" w:styleId="TOC1">
    <w:name w:val="toc 1"/>
    <w:basedOn w:val="Normal"/>
    <w:next w:val="Normal"/>
    <w:autoRedefine/>
    <w:uiPriority w:val="39"/>
    <w:unhideWhenUsed/>
    <w:rsid w:val="007C5DE7"/>
    <w:pPr>
      <w:tabs>
        <w:tab w:val="left" w:pos="1350"/>
        <w:tab w:val="right" w:leader="dot" w:pos="9350"/>
      </w:tabs>
      <w:spacing w:before="60" w:after="60" w:line="240" w:lineRule="auto"/>
    </w:pPr>
    <w:rPr>
      <w:rFonts w:ascii="Arial" w:hAnsi="Arial"/>
      <w:b/>
      <w:noProof/>
      <w:color w:val="003C61"/>
      <w:sz w:val="24"/>
    </w:rPr>
  </w:style>
  <w:style w:type="paragraph" w:styleId="Title">
    <w:name w:val="Title"/>
    <w:basedOn w:val="Normal"/>
    <w:next w:val="Normal"/>
    <w:link w:val="TitleChar"/>
    <w:autoRedefine/>
    <w:uiPriority w:val="10"/>
    <w:qFormat/>
    <w:rsid w:val="00567011"/>
    <w:pPr>
      <w:spacing w:line="240" w:lineRule="auto"/>
      <w:ind w:left="1260"/>
    </w:pPr>
    <w:rPr>
      <w:rFonts w:ascii="Arial" w:hAnsi="Arial" w:cs="Arial"/>
      <w:b/>
      <w:color w:val="003D61"/>
      <w:sz w:val="72"/>
      <w:szCs w:val="72"/>
    </w:rPr>
  </w:style>
  <w:style w:type="character" w:customStyle="1" w:styleId="TitleChar">
    <w:name w:val="Title Char"/>
    <w:basedOn w:val="DefaultParagraphFont"/>
    <w:link w:val="Title"/>
    <w:uiPriority w:val="10"/>
    <w:rsid w:val="00567011"/>
    <w:rPr>
      <w:rFonts w:ascii="Arial" w:hAnsi="Arial" w:cs="Arial"/>
      <w:b/>
      <w:color w:val="003D61"/>
      <w:sz w:val="72"/>
      <w:szCs w:val="72"/>
      <w:lang w:bidi="en-US"/>
    </w:rPr>
  </w:style>
  <w:style w:type="paragraph" w:customStyle="1" w:styleId="TableText">
    <w:name w:val="Table Text"/>
    <w:basedOn w:val="Normal"/>
    <w:autoRedefine/>
    <w:qFormat/>
    <w:rsid w:val="00054777"/>
    <w:pPr>
      <w:spacing w:line="240" w:lineRule="auto"/>
    </w:pPr>
  </w:style>
  <w:style w:type="paragraph" w:styleId="TOC2">
    <w:name w:val="toc 2"/>
    <w:basedOn w:val="Normal"/>
    <w:next w:val="Normal"/>
    <w:autoRedefine/>
    <w:uiPriority w:val="39"/>
    <w:unhideWhenUsed/>
    <w:qFormat/>
    <w:rsid w:val="00DE16A8"/>
    <w:pPr>
      <w:tabs>
        <w:tab w:val="left" w:pos="1320"/>
        <w:tab w:val="right" w:leader="dot" w:pos="9350"/>
      </w:tabs>
      <w:spacing w:before="60" w:after="60" w:line="240" w:lineRule="auto"/>
      <w:ind w:left="1350" w:hanging="540"/>
    </w:pPr>
    <w:rPr>
      <w:rFonts w:ascii="Arial" w:hAnsi="Arial"/>
      <w:noProof/>
      <w:color w:val="003C61"/>
      <w:sz w:val="20"/>
    </w:rPr>
  </w:style>
  <w:style w:type="character" w:styleId="FollowedHyperlink">
    <w:name w:val="FollowedHyperlink"/>
    <w:basedOn w:val="DefaultParagraphFont"/>
    <w:uiPriority w:val="99"/>
    <w:unhideWhenUsed/>
    <w:qFormat/>
    <w:rsid w:val="00054777"/>
    <w:rPr>
      <w:color w:val="033B61"/>
      <w:sz w:val="24"/>
      <w:szCs w:val="24"/>
      <w:u w:val="single"/>
    </w:rPr>
  </w:style>
  <w:style w:type="character" w:styleId="Hyperlink">
    <w:name w:val="Hyperlink"/>
    <w:basedOn w:val="DefaultParagraphFont"/>
    <w:uiPriority w:val="99"/>
    <w:unhideWhenUsed/>
    <w:qFormat/>
    <w:rsid w:val="00054777"/>
    <w:rPr>
      <w:rFonts w:ascii="Arial" w:hAnsi="Arial"/>
      <w:b w:val="0"/>
      <w:bCs w:val="0"/>
      <w:i w:val="0"/>
      <w:iCs w:val="0"/>
      <w:color w:val="033B61"/>
      <w:sz w:val="24"/>
      <w:u w:val="single"/>
    </w:rPr>
  </w:style>
  <w:style w:type="paragraph" w:styleId="Header">
    <w:name w:val="header"/>
    <w:basedOn w:val="Normal"/>
    <w:link w:val="HeaderChar"/>
    <w:uiPriority w:val="99"/>
    <w:unhideWhenUsed/>
    <w:rsid w:val="00D419A4"/>
    <w:pPr>
      <w:tabs>
        <w:tab w:val="center" w:pos="4680"/>
        <w:tab w:val="right" w:pos="9360"/>
      </w:tabs>
      <w:spacing w:line="240" w:lineRule="auto"/>
    </w:pPr>
  </w:style>
  <w:style w:type="character" w:customStyle="1" w:styleId="HeaderChar">
    <w:name w:val="Header Char"/>
    <w:basedOn w:val="DefaultParagraphFont"/>
    <w:link w:val="Header"/>
    <w:uiPriority w:val="99"/>
    <w:rsid w:val="00D419A4"/>
    <w:rPr>
      <w:rFonts w:ascii="Georgia" w:hAnsi="Georgia" w:cs="Georgia"/>
      <w:color w:val="555555"/>
      <w:sz w:val="22"/>
      <w:szCs w:val="22"/>
      <w:lang w:bidi="en-US"/>
    </w:rPr>
  </w:style>
  <w:style w:type="paragraph" w:styleId="Footer">
    <w:name w:val="footer"/>
    <w:basedOn w:val="Heading3"/>
    <w:link w:val="FooterChar"/>
    <w:uiPriority w:val="99"/>
    <w:unhideWhenUsed/>
    <w:rsid w:val="005658DE"/>
    <w:pPr>
      <w:tabs>
        <w:tab w:val="right" w:pos="9360"/>
      </w:tabs>
    </w:pPr>
    <w:rPr>
      <w:sz w:val="18"/>
      <w:szCs w:val="18"/>
    </w:rPr>
  </w:style>
  <w:style w:type="character" w:customStyle="1" w:styleId="FooterChar">
    <w:name w:val="Footer Char"/>
    <w:basedOn w:val="DefaultParagraphFont"/>
    <w:link w:val="Footer"/>
    <w:uiPriority w:val="99"/>
    <w:rsid w:val="005658DE"/>
    <w:rPr>
      <w:rFonts w:ascii="MarkPro" w:hAnsi="MarkPro" w:cs="Helvetica"/>
      <w:color w:val="003D61"/>
      <w:sz w:val="18"/>
      <w:szCs w:val="18"/>
      <w:lang w:bidi="en-US"/>
    </w:rPr>
  </w:style>
  <w:style w:type="table" w:styleId="TableGrid">
    <w:name w:val="Table Grid"/>
    <w:basedOn w:val="TableNormal"/>
    <w:uiPriority w:val="39"/>
    <w:rsid w:val="00D419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419A4"/>
    <w:pPr>
      <w:ind w:left="720"/>
      <w:contextualSpacing/>
    </w:pPr>
  </w:style>
  <w:style w:type="character" w:styleId="PageNumber">
    <w:name w:val="page number"/>
    <w:basedOn w:val="DefaultParagraphFont"/>
    <w:uiPriority w:val="99"/>
    <w:semiHidden/>
    <w:unhideWhenUsed/>
    <w:rsid w:val="0063347F"/>
  </w:style>
  <w:style w:type="character" w:styleId="PlaceholderText">
    <w:name w:val="Placeholder Text"/>
    <w:basedOn w:val="DefaultParagraphFont"/>
    <w:uiPriority w:val="99"/>
    <w:semiHidden/>
    <w:rsid w:val="00C671DC"/>
    <w:rPr>
      <w:color w:val="808080"/>
    </w:rPr>
  </w:style>
  <w:style w:type="paragraph" w:styleId="EndnoteText">
    <w:name w:val="endnote text"/>
    <w:basedOn w:val="Normal"/>
    <w:link w:val="EndnoteTextChar"/>
    <w:uiPriority w:val="99"/>
    <w:unhideWhenUsed/>
    <w:rsid w:val="006F07A9"/>
    <w:pPr>
      <w:spacing w:line="240" w:lineRule="auto"/>
    </w:pPr>
    <w:rPr>
      <w:sz w:val="20"/>
      <w:szCs w:val="20"/>
    </w:rPr>
  </w:style>
  <w:style w:type="character" w:customStyle="1" w:styleId="EndnoteTextChar">
    <w:name w:val="Endnote Text Char"/>
    <w:basedOn w:val="DefaultParagraphFont"/>
    <w:link w:val="EndnoteText"/>
    <w:uiPriority w:val="99"/>
    <w:rsid w:val="006F07A9"/>
    <w:rPr>
      <w:rFonts w:ascii="Georgia" w:hAnsi="Georgia" w:cs="Georgia"/>
      <w:color w:val="555555"/>
      <w:sz w:val="20"/>
      <w:szCs w:val="20"/>
      <w:lang w:bidi="en-US"/>
    </w:rPr>
  </w:style>
  <w:style w:type="character" w:styleId="EndnoteReference">
    <w:name w:val="endnote reference"/>
    <w:basedOn w:val="DefaultParagraphFont"/>
    <w:uiPriority w:val="99"/>
    <w:unhideWhenUsed/>
    <w:rsid w:val="008263E7"/>
    <w:rPr>
      <w:rFonts w:ascii="Arial" w:hAnsi="Arial" w:cs="Arial"/>
      <w:vertAlign w:val="superscript"/>
    </w:rPr>
  </w:style>
  <w:style w:type="paragraph" w:styleId="FootnoteText">
    <w:name w:val="footnote text"/>
    <w:basedOn w:val="Normal"/>
    <w:link w:val="FootnoteTextChar"/>
    <w:uiPriority w:val="99"/>
    <w:semiHidden/>
    <w:unhideWhenUsed/>
    <w:rsid w:val="00DB2D88"/>
    <w:pPr>
      <w:spacing w:line="240" w:lineRule="auto"/>
    </w:pPr>
    <w:rPr>
      <w:sz w:val="20"/>
      <w:szCs w:val="20"/>
    </w:rPr>
  </w:style>
  <w:style w:type="character" w:customStyle="1" w:styleId="FootnoteTextChar">
    <w:name w:val="Footnote Text Char"/>
    <w:basedOn w:val="DefaultParagraphFont"/>
    <w:link w:val="FootnoteText"/>
    <w:uiPriority w:val="99"/>
    <w:semiHidden/>
    <w:rsid w:val="00DB2D88"/>
    <w:rPr>
      <w:rFonts w:ascii="Georgia" w:hAnsi="Georgia" w:cs="Georgia"/>
      <w:color w:val="555555"/>
      <w:sz w:val="20"/>
      <w:szCs w:val="20"/>
      <w:lang w:bidi="en-US"/>
    </w:rPr>
  </w:style>
  <w:style w:type="character" w:styleId="FootnoteReference">
    <w:name w:val="footnote reference"/>
    <w:basedOn w:val="DefaultParagraphFont"/>
    <w:uiPriority w:val="99"/>
    <w:semiHidden/>
    <w:unhideWhenUsed/>
    <w:rsid w:val="00DB2D88"/>
    <w:rPr>
      <w:vertAlign w:val="superscript"/>
    </w:rPr>
  </w:style>
  <w:style w:type="character" w:customStyle="1" w:styleId="Heading3Char">
    <w:name w:val="Heading 3 Char"/>
    <w:basedOn w:val="DefaultParagraphFont"/>
    <w:link w:val="Heading3"/>
    <w:uiPriority w:val="9"/>
    <w:rsid w:val="00BF71A9"/>
    <w:rPr>
      <w:rFonts w:ascii="MarkPro" w:hAnsi="MarkPro" w:cs="Helvetica"/>
      <w:color w:val="003C61"/>
      <w:sz w:val="28"/>
      <w:szCs w:val="22"/>
      <w:lang w:bidi="en-US"/>
    </w:rPr>
  </w:style>
  <w:style w:type="paragraph" w:styleId="BalloonText">
    <w:name w:val="Balloon Text"/>
    <w:basedOn w:val="Normal"/>
    <w:link w:val="BalloonTextChar"/>
    <w:uiPriority w:val="99"/>
    <w:semiHidden/>
    <w:unhideWhenUsed/>
    <w:rsid w:val="00642903"/>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2903"/>
    <w:rPr>
      <w:rFonts w:ascii="Segoe UI" w:hAnsi="Segoe UI" w:cs="Segoe UI"/>
      <w:color w:val="000000" w:themeColor="text1"/>
      <w:sz w:val="18"/>
      <w:szCs w:val="18"/>
      <w:lang w:bidi="en-US"/>
    </w:rPr>
  </w:style>
  <w:style w:type="character" w:styleId="CommentReference">
    <w:name w:val="annotation reference"/>
    <w:basedOn w:val="DefaultParagraphFont"/>
    <w:uiPriority w:val="99"/>
    <w:semiHidden/>
    <w:unhideWhenUsed/>
    <w:rsid w:val="009D13EC"/>
    <w:rPr>
      <w:sz w:val="16"/>
      <w:szCs w:val="16"/>
    </w:rPr>
  </w:style>
  <w:style w:type="paragraph" w:styleId="CommentText">
    <w:name w:val="annotation text"/>
    <w:basedOn w:val="Normal"/>
    <w:link w:val="CommentTextChar"/>
    <w:uiPriority w:val="99"/>
    <w:unhideWhenUsed/>
    <w:rsid w:val="009D13EC"/>
    <w:pPr>
      <w:spacing w:line="240" w:lineRule="auto"/>
    </w:pPr>
    <w:rPr>
      <w:sz w:val="20"/>
      <w:szCs w:val="20"/>
    </w:rPr>
  </w:style>
  <w:style w:type="character" w:customStyle="1" w:styleId="CommentTextChar">
    <w:name w:val="Comment Text Char"/>
    <w:basedOn w:val="DefaultParagraphFont"/>
    <w:link w:val="CommentText"/>
    <w:uiPriority w:val="99"/>
    <w:rsid w:val="009D13EC"/>
    <w:rPr>
      <w:rFonts w:ascii="Georgia" w:hAnsi="Georgia" w:cs="Georgia"/>
      <w:color w:val="000000" w:themeColor="text1"/>
      <w:sz w:val="20"/>
      <w:szCs w:val="20"/>
      <w:lang w:bidi="en-US"/>
    </w:rPr>
  </w:style>
  <w:style w:type="paragraph" w:styleId="CommentSubject">
    <w:name w:val="annotation subject"/>
    <w:basedOn w:val="CommentText"/>
    <w:next w:val="CommentText"/>
    <w:link w:val="CommentSubjectChar"/>
    <w:uiPriority w:val="99"/>
    <w:semiHidden/>
    <w:unhideWhenUsed/>
    <w:rsid w:val="009D13EC"/>
    <w:rPr>
      <w:b/>
      <w:bCs/>
    </w:rPr>
  </w:style>
  <w:style w:type="character" w:customStyle="1" w:styleId="CommentSubjectChar">
    <w:name w:val="Comment Subject Char"/>
    <w:basedOn w:val="CommentTextChar"/>
    <w:link w:val="CommentSubject"/>
    <w:uiPriority w:val="99"/>
    <w:semiHidden/>
    <w:rsid w:val="009D13EC"/>
    <w:rPr>
      <w:rFonts w:ascii="Georgia" w:hAnsi="Georgia" w:cs="Georgia"/>
      <w:b/>
      <w:bCs/>
      <w:color w:val="000000" w:themeColor="text1"/>
      <w:sz w:val="20"/>
      <w:szCs w:val="20"/>
      <w:lang w:bidi="en-US"/>
    </w:rPr>
  </w:style>
  <w:style w:type="paragraph" w:styleId="Subtitle">
    <w:name w:val="Subtitle"/>
    <w:basedOn w:val="Title"/>
    <w:next w:val="Normal"/>
    <w:link w:val="SubtitleChar"/>
    <w:uiPriority w:val="11"/>
    <w:qFormat/>
    <w:rsid w:val="00A5442F"/>
    <w:rPr>
      <w:rFonts w:ascii="MarkPro-Bold" w:hAnsi="MarkPro-Bold"/>
      <w:b w:val="0"/>
      <w:sz w:val="52"/>
    </w:rPr>
  </w:style>
  <w:style w:type="character" w:customStyle="1" w:styleId="SubtitleChar">
    <w:name w:val="Subtitle Char"/>
    <w:basedOn w:val="DefaultParagraphFont"/>
    <w:link w:val="Subtitle"/>
    <w:uiPriority w:val="11"/>
    <w:rsid w:val="00A5442F"/>
    <w:rPr>
      <w:rFonts w:ascii="MarkPro-Bold" w:hAnsi="MarkPro-Bold" w:cs="Georgia"/>
      <w:b/>
      <w:color w:val="003D61"/>
      <w:sz w:val="52"/>
      <w:szCs w:val="72"/>
      <w:lang w:bidi="en-US"/>
    </w:rPr>
  </w:style>
  <w:style w:type="paragraph" w:customStyle="1" w:styleId="HeaderName">
    <w:name w:val="HeaderName"/>
    <w:qFormat/>
    <w:rsid w:val="00BF71A9"/>
    <w:rPr>
      <w:rFonts w:ascii="MarkPro-Bold" w:hAnsi="MarkPro-Bold" w:cs="Helvetica"/>
      <w:color w:val="003C61"/>
      <w:sz w:val="18"/>
      <w:szCs w:val="18"/>
      <w:lang w:bidi="en-US"/>
    </w:rPr>
  </w:style>
  <w:style w:type="paragraph" w:customStyle="1" w:styleId="HeaderTitle">
    <w:name w:val="HeaderTitle"/>
    <w:qFormat/>
    <w:rsid w:val="00BF71A9"/>
    <w:rPr>
      <w:rFonts w:ascii="MarkPro" w:hAnsi="MarkPro" w:cs="Helvetica"/>
      <w:color w:val="003C61"/>
      <w:sz w:val="18"/>
      <w:szCs w:val="18"/>
      <w:lang w:bidi="en-US"/>
    </w:rPr>
  </w:style>
  <w:style w:type="character" w:customStyle="1" w:styleId="Heading4Char">
    <w:name w:val="Heading 4 Char"/>
    <w:basedOn w:val="DefaultParagraphFont"/>
    <w:link w:val="Heading4"/>
    <w:uiPriority w:val="9"/>
    <w:rsid w:val="00BF71A9"/>
    <w:rPr>
      <w:rFonts w:ascii="MarkPro" w:eastAsiaTheme="majorEastAsia" w:hAnsi="MarkPro" w:cstheme="majorBidi"/>
      <w:iCs/>
      <w:color w:val="365F91" w:themeColor="accent1" w:themeShade="BF"/>
      <w:sz w:val="22"/>
      <w:szCs w:val="22"/>
      <w:lang w:bidi="en-US"/>
    </w:rPr>
  </w:style>
  <w:style w:type="paragraph" w:styleId="Quote">
    <w:name w:val="Quote"/>
    <w:basedOn w:val="Normal"/>
    <w:next w:val="Normal"/>
    <w:link w:val="QuoteChar"/>
    <w:uiPriority w:val="29"/>
    <w:qFormat/>
    <w:rsid w:val="00BF71A9"/>
    <w:pPr>
      <w:spacing w:before="240" w:after="240"/>
      <w:ind w:left="1440" w:right="1440"/>
      <w:contextualSpacing/>
    </w:pPr>
    <w:rPr>
      <w:iCs/>
      <w:color w:val="404040" w:themeColor="text1" w:themeTint="BF"/>
      <w:sz w:val="20"/>
    </w:rPr>
  </w:style>
  <w:style w:type="character" w:customStyle="1" w:styleId="QuoteChar">
    <w:name w:val="Quote Char"/>
    <w:basedOn w:val="DefaultParagraphFont"/>
    <w:link w:val="Quote"/>
    <w:uiPriority w:val="29"/>
    <w:rsid w:val="00BF71A9"/>
    <w:rPr>
      <w:rFonts w:ascii="Georgia" w:hAnsi="Georgia" w:cs="Georgia"/>
      <w:iCs/>
      <w:color w:val="404040" w:themeColor="text1" w:themeTint="BF"/>
      <w:sz w:val="20"/>
      <w:szCs w:val="22"/>
      <w:lang w:bidi="en-US"/>
    </w:rPr>
  </w:style>
  <w:style w:type="paragraph" w:styleId="TOC3">
    <w:name w:val="toc 3"/>
    <w:basedOn w:val="Normal"/>
    <w:next w:val="Normal"/>
    <w:autoRedefine/>
    <w:uiPriority w:val="39"/>
    <w:semiHidden/>
    <w:unhideWhenUsed/>
    <w:rsid w:val="00F61B9D"/>
    <w:pPr>
      <w:spacing w:before="60" w:after="60" w:line="240" w:lineRule="auto"/>
      <w:ind w:left="720"/>
    </w:pPr>
    <w:rPr>
      <w:rFonts w:ascii="MarkPro" w:hAnsi="MarkPro"/>
      <w:color w:val="003C61"/>
      <w:sz w:val="20"/>
    </w:rPr>
  </w:style>
  <w:style w:type="paragraph" w:styleId="Signature">
    <w:name w:val="Signature"/>
    <w:basedOn w:val="Normal"/>
    <w:link w:val="SignatureChar"/>
    <w:autoRedefine/>
    <w:uiPriority w:val="99"/>
    <w:unhideWhenUsed/>
    <w:rsid w:val="00AA337F"/>
    <w:pPr>
      <w:spacing w:line="240" w:lineRule="auto"/>
    </w:pPr>
    <w:rPr>
      <w:color w:val="003C61"/>
    </w:rPr>
  </w:style>
  <w:style w:type="character" w:customStyle="1" w:styleId="SignatureChar">
    <w:name w:val="Signature Char"/>
    <w:basedOn w:val="DefaultParagraphFont"/>
    <w:link w:val="Signature"/>
    <w:uiPriority w:val="99"/>
    <w:rsid w:val="00AA337F"/>
    <w:rPr>
      <w:rFonts w:ascii="Georgia" w:hAnsi="Georgia" w:cs="Georgia"/>
      <w:color w:val="003C61"/>
      <w:sz w:val="22"/>
      <w:szCs w:val="22"/>
      <w:lang w:bidi="en-US"/>
    </w:rPr>
  </w:style>
  <w:style w:type="paragraph" w:customStyle="1" w:styleId="FooterArt">
    <w:name w:val="FooterArt"/>
    <w:basedOn w:val="Footer"/>
    <w:qFormat/>
    <w:rsid w:val="00FF1385"/>
    <w:pPr>
      <w:ind w:left="-1440"/>
    </w:pPr>
    <w:rPr>
      <w:noProof/>
      <w:lang w:bidi="ar-SA"/>
    </w:rPr>
  </w:style>
  <w:style w:type="paragraph" w:customStyle="1" w:styleId="CoverText">
    <w:name w:val="Cover Text"/>
    <w:basedOn w:val="NoSpacing"/>
    <w:autoRedefine/>
    <w:qFormat/>
    <w:rsid w:val="000D3B54"/>
    <w:pPr>
      <w:spacing w:line="276" w:lineRule="auto"/>
      <w:ind w:left="1350"/>
    </w:pPr>
    <w:rPr>
      <w:rFonts w:ascii="Arial" w:hAnsi="Arial" w:cs="Arial"/>
      <w:bCs/>
      <w:color w:val="003D64"/>
    </w:rPr>
  </w:style>
  <w:style w:type="paragraph" w:styleId="NoSpacing">
    <w:name w:val="No Spacing"/>
    <w:uiPriority w:val="1"/>
    <w:qFormat/>
    <w:rsid w:val="00250421"/>
    <w:rPr>
      <w:rFonts w:ascii="Georgia" w:hAnsi="Georgia" w:cs="Georgia"/>
      <w:sz w:val="22"/>
      <w:szCs w:val="22"/>
      <w:lang w:bidi="en-US"/>
    </w:rPr>
  </w:style>
  <w:style w:type="paragraph" w:styleId="ListNumber3">
    <w:name w:val="List Number 3"/>
    <w:basedOn w:val="Normal"/>
    <w:autoRedefine/>
    <w:uiPriority w:val="99"/>
    <w:unhideWhenUsed/>
    <w:qFormat/>
    <w:rsid w:val="00C032AC"/>
    <w:pPr>
      <w:keepNext/>
      <w:keepLines/>
      <w:numPr>
        <w:numId w:val="34"/>
      </w:numPr>
      <w:tabs>
        <w:tab w:val="left" w:pos="990"/>
      </w:tabs>
      <w:spacing w:before="120" w:after="120"/>
    </w:pPr>
    <w:rPr>
      <w:b/>
      <w:bCs/>
    </w:rPr>
  </w:style>
  <w:style w:type="paragraph" w:customStyle="1" w:styleId="NormalList1">
    <w:name w:val="Normal List 1"/>
    <w:basedOn w:val="Normal"/>
    <w:qFormat/>
    <w:rsid w:val="0009188C"/>
    <w:pPr>
      <w:spacing w:before="120" w:after="120"/>
      <w:ind w:left="720"/>
    </w:pPr>
  </w:style>
  <w:style w:type="character" w:styleId="UnresolvedMention">
    <w:name w:val="Unresolved Mention"/>
    <w:basedOn w:val="DefaultParagraphFont"/>
    <w:uiPriority w:val="99"/>
    <w:semiHidden/>
    <w:unhideWhenUsed/>
    <w:rsid w:val="00296E12"/>
    <w:rPr>
      <w:color w:val="605E5C"/>
      <w:shd w:val="clear" w:color="auto" w:fill="E1DFDD"/>
    </w:rPr>
  </w:style>
  <w:style w:type="paragraph" w:customStyle="1" w:styleId="Style1">
    <w:name w:val="Style1"/>
    <w:basedOn w:val="List3"/>
    <w:qFormat/>
    <w:rsid w:val="00296E12"/>
    <w:pPr>
      <w:numPr>
        <w:numId w:val="2"/>
      </w:numPr>
      <w:tabs>
        <w:tab w:val="num" w:pos="360"/>
      </w:tabs>
      <w:spacing w:after="240"/>
      <w:ind w:left="0"/>
      <w:contextualSpacing w:val="0"/>
    </w:pPr>
    <w:rPr>
      <w:rFonts w:ascii="Arial" w:hAnsi="Arial"/>
      <w:b/>
      <w:color w:val="003C61"/>
      <w:sz w:val="24"/>
    </w:rPr>
  </w:style>
  <w:style w:type="paragraph" w:customStyle="1" w:styleId="StyleLinespacingMultiple115li">
    <w:name w:val="Style Line spacing:  Multiple 1.15 li"/>
    <w:basedOn w:val="Normal"/>
    <w:rsid w:val="00296E12"/>
    <w:rPr>
      <w:rFonts w:eastAsia="Times New Roman" w:cs="Times New Roman"/>
      <w:szCs w:val="20"/>
    </w:rPr>
  </w:style>
  <w:style w:type="paragraph" w:styleId="List3">
    <w:name w:val="List 3"/>
    <w:basedOn w:val="Normal"/>
    <w:uiPriority w:val="99"/>
    <w:semiHidden/>
    <w:unhideWhenUsed/>
    <w:rsid w:val="00296E12"/>
    <w:pPr>
      <w:ind w:left="1080" w:hanging="360"/>
      <w:contextualSpacing/>
    </w:pPr>
  </w:style>
  <w:style w:type="paragraph" w:customStyle="1" w:styleId="NormList3">
    <w:name w:val="Norm List 3"/>
    <w:basedOn w:val="StyleLinespacingMultiple115li"/>
    <w:qFormat/>
    <w:rsid w:val="0009188C"/>
    <w:pPr>
      <w:spacing w:before="120" w:after="120"/>
      <w:ind w:left="1080"/>
    </w:pPr>
  </w:style>
  <w:style w:type="paragraph" w:customStyle="1" w:styleId="SpecialList">
    <w:name w:val="Special List"/>
    <w:basedOn w:val="Normal"/>
    <w:qFormat/>
    <w:rsid w:val="00F461C3"/>
    <w:pPr>
      <w:numPr>
        <w:numId w:val="4"/>
      </w:numPr>
      <w:spacing w:before="120" w:after="120"/>
    </w:pPr>
  </w:style>
  <w:style w:type="paragraph" w:customStyle="1" w:styleId="SpecialList2">
    <w:name w:val="Special List 2"/>
    <w:basedOn w:val="ListParagraph"/>
    <w:qFormat/>
    <w:rsid w:val="00F461C3"/>
    <w:pPr>
      <w:widowControl w:val="0"/>
      <w:numPr>
        <w:ilvl w:val="1"/>
        <w:numId w:val="3"/>
      </w:numPr>
      <w:autoSpaceDE w:val="0"/>
      <w:autoSpaceDN w:val="0"/>
      <w:spacing w:before="120" w:after="120"/>
      <w:ind w:right="691"/>
      <w:contextualSpacing w:val="0"/>
    </w:pPr>
  </w:style>
  <w:style w:type="paragraph" w:customStyle="1" w:styleId="NormList2">
    <w:name w:val="Norm List 2"/>
    <w:basedOn w:val="NormalList1"/>
    <w:qFormat/>
    <w:rsid w:val="001D335C"/>
    <w:pPr>
      <w:ind w:left="270"/>
    </w:pPr>
  </w:style>
  <w:style w:type="paragraph" w:styleId="Revision">
    <w:name w:val="Revision"/>
    <w:hidden/>
    <w:uiPriority w:val="99"/>
    <w:semiHidden/>
    <w:rsid w:val="0088090C"/>
    <w:rPr>
      <w:rFonts w:ascii="Georgia" w:hAnsi="Georgia" w:cs="Georgia"/>
      <w:sz w:val="22"/>
      <w:szCs w:val="22"/>
      <w:lang w:bidi="en-US"/>
    </w:rPr>
  </w:style>
  <w:style w:type="character" w:customStyle="1" w:styleId="O-BodyText5JChar">
    <w:name w:val="O-Body Text .5&quot; (J) Char"/>
    <w:aliases w:val="s14 Char,O-Body Text .5” (J) Char,3Half Char"/>
    <w:basedOn w:val="DefaultParagraphFont"/>
    <w:link w:val="O-BodyText5J"/>
    <w:locked/>
    <w:rsid w:val="00891237"/>
    <w:rPr>
      <w:sz w:val="22"/>
    </w:rPr>
  </w:style>
  <w:style w:type="paragraph" w:customStyle="1" w:styleId="O-BodyText5J">
    <w:name w:val="O-Body Text .5&quot; (J)"/>
    <w:aliases w:val="s14,O-Body Text .5” (J),3Half"/>
    <w:basedOn w:val="Normal"/>
    <w:link w:val="O-BodyText5JChar"/>
    <w:qFormat/>
    <w:rsid w:val="00891237"/>
    <w:pPr>
      <w:spacing w:after="240" w:line="240" w:lineRule="auto"/>
      <w:ind w:firstLine="720"/>
      <w:jc w:val="both"/>
    </w:pPr>
    <w:rPr>
      <w:rFonts w:asciiTheme="minorHAnsi" w:hAnsiTheme="minorHAnsi" w:cstheme="minorBidi"/>
      <w:szCs w:val="24"/>
      <w:lang w:bidi="ar-SA"/>
    </w:rPr>
  </w:style>
  <w:style w:type="table" w:customStyle="1" w:styleId="TableGrid1">
    <w:name w:val="Table Grid1"/>
    <w:basedOn w:val="TableNormal"/>
    <w:next w:val="TableGrid"/>
    <w:uiPriority w:val="39"/>
    <w:rsid w:val="008C206D"/>
    <w:pPr>
      <w:widowControl w:val="0"/>
      <w:autoSpaceDE w:val="0"/>
      <w:autoSpaceDN w:val="0"/>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8C206D"/>
    <w:pPr>
      <w:widowControl w:val="0"/>
      <w:autoSpaceDE w:val="0"/>
      <w:autoSpaceDN w:val="0"/>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654805">
      <w:bodyDiv w:val="1"/>
      <w:marLeft w:val="0"/>
      <w:marRight w:val="0"/>
      <w:marTop w:val="0"/>
      <w:marBottom w:val="0"/>
      <w:divBdr>
        <w:top w:val="none" w:sz="0" w:space="0" w:color="auto"/>
        <w:left w:val="none" w:sz="0" w:space="0" w:color="auto"/>
        <w:bottom w:val="none" w:sz="0" w:space="0" w:color="auto"/>
        <w:right w:val="none" w:sz="0" w:space="0" w:color="auto"/>
      </w:divBdr>
    </w:div>
    <w:div w:id="1507595219">
      <w:bodyDiv w:val="1"/>
      <w:marLeft w:val="0"/>
      <w:marRight w:val="0"/>
      <w:marTop w:val="0"/>
      <w:marBottom w:val="0"/>
      <w:divBdr>
        <w:top w:val="none" w:sz="0" w:space="0" w:color="auto"/>
        <w:left w:val="none" w:sz="0" w:space="0" w:color="auto"/>
        <w:bottom w:val="none" w:sz="0" w:space="0" w:color="auto"/>
        <w:right w:val="none" w:sz="0" w:space="0" w:color="auto"/>
      </w:divBdr>
    </w:div>
    <w:div w:id="1880780582">
      <w:bodyDiv w:val="1"/>
      <w:marLeft w:val="0"/>
      <w:marRight w:val="0"/>
      <w:marTop w:val="0"/>
      <w:marBottom w:val="0"/>
      <w:divBdr>
        <w:top w:val="none" w:sz="0" w:space="0" w:color="auto"/>
        <w:left w:val="none" w:sz="0" w:space="0" w:color="auto"/>
        <w:bottom w:val="none" w:sz="0" w:space="0" w:color="auto"/>
        <w:right w:val="none" w:sz="0" w:space="0" w:color="auto"/>
      </w:divBdr>
    </w:div>
    <w:div w:id="20464462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oregon.gov/treasury/news-data/pages/do-business-with-treasury.aspx" TargetMode="External"/><Relationship Id="rId18" Type="http://schemas.openxmlformats.org/officeDocument/2006/relationships/hyperlink" Target="https://secure.sos.state.or.us/oard/viewSingleRule.action?ruleVrsnRsn=242826"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s://oregonbuys.oregon.gov" TargetMode="External"/><Relationship Id="rId17" Type="http://schemas.openxmlformats.org/officeDocument/2006/relationships/hyperlink" Target="mailto:purchasing@ost.state.or.us"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oregon.gov/das/procurement/pages/payequity.aspx"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purchasing@ost.state.or.us"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www.oregon.gov/biz/programs/COBID/Pages/default.aspx" TargetMode="External"/><Relationship Id="rId23" Type="http://schemas.openxmlformats.org/officeDocument/2006/relationships/footer" Target="footer3.xml"/><Relationship Id="rId10" Type="http://schemas.openxmlformats.org/officeDocument/2006/relationships/hyperlink" Target="mailto:purchasing@ost.state.or.us" TargetMode="External"/><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oregon4biz.com/How-We-Can-Help/COBID/" TargetMode="External"/><Relationship Id="rId22"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illink\Documents\Custom%20Office%20Templates\Kevin%20Letterhead.dotx" TargetMode="External"/></Relationships>
</file>

<file path=word/theme/theme1.xml><?xml version="1.0" encoding="utf-8"?>
<a:theme xmlns:a="http://schemas.openxmlformats.org/drawingml/2006/main" name="Treasur">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E4C7BBF88AA9A4C831B13C834B77C20" ma:contentTypeVersion="4" ma:contentTypeDescription="Create a new document." ma:contentTypeScope="" ma:versionID="4b34afea7fa1a79e21e052214b4782b7">
  <xsd:schema xmlns:xsd="http://www.w3.org/2001/XMLSchema" xmlns:xs="http://www.w3.org/2001/XMLSchema" xmlns:p="http://schemas.microsoft.com/office/2006/metadata/properties" xmlns:ns2="bd1700bc-795c-4a62-bcec-0fcc34ba7bbf" targetNamespace="http://schemas.microsoft.com/office/2006/metadata/properties" ma:root="true" ma:fieldsID="fcc43f150a622bfcba810adc1307c699" ns2:_="">
    <xsd:import namespace="bd1700bc-795c-4a62-bcec-0fcc34ba7b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1700bc-795c-4a62-bcec-0fcc34ba7b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B6F53A-BA94-4769-8D73-3732022EDBFC}">
  <ds:schemaRefs>
    <ds:schemaRef ds:uri="http://schemas.microsoft.com/sharepoint/v3/contenttype/forms"/>
  </ds:schemaRefs>
</ds:datastoreItem>
</file>

<file path=customXml/itemProps2.xml><?xml version="1.0" encoding="utf-8"?>
<ds:datastoreItem xmlns:ds="http://schemas.openxmlformats.org/officeDocument/2006/customXml" ds:itemID="{3F371905-3949-4004-A595-22CF747A4214}">
  <ds:schemaRefs>
    <ds:schemaRef ds:uri="http://schemas.openxmlformats.org/officeDocument/2006/bibliography"/>
  </ds:schemaRefs>
</ds:datastoreItem>
</file>

<file path=customXml/itemProps3.xml><?xml version="1.0" encoding="utf-8"?>
<ds:datastoreItem xmlns:ds="http://schemas.openxmlformats.org/officeDocument/2006/customXml" ds:itemID="{260512E9-C534-4F88-AC8D-9999F2C08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1700bc-795c-4a62-bcec-0fcc34ba7b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Kevin Letterhead</Template>
  <TotalTime>10</TotalTime>
  <Pages>33</Pages>
  <Words>8811</Words>
  <Characters>48814</Characters>
  <Application>Microsoft Office Word</Application>
  <DocSecurity>4</DocSecurity>
  <Lines>774</Lines>
  <Paragraphs>260</Paragraphs>
  <ScaleCrop>false</ScaleCrop>
  <HeadingPairs>
    <vt:vector size="2" baseType="variant">
      <vt:variant>
        <vt:lpstr>Title</vt:lpstr>
      </vt:variant>
      <vt:variant>
        <vt:i4>1</vt:i4>
      </vt:variant>
    </vt:vector>
  </HeadingPairs>
  <TitlesOfParts>
    <vt:vector size="1" baseType="lpstr">
      <vt:lpstr/>
    </vt:vector>
  </TitlesOfParts>
  <Company>Oregon State Treasury</Company>
  <LinksUpToDate>false</LinksUpToDate>
  <CharactersWithSpaces>57365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WILLINGHAM Kevin</dc:creator>
  <cp:keywords/>
  <dc:description/>
  <cp:lastModifiedBy>WOODMANSEE Josh</cp:lastModifiedBy>
  <cp:revision>2</cp:revision>
  <cp:lastPrinted>2023-04-26T21:58:00Z</cp:lastPrinted>
  <dcterms:created xsi:type="dcterms:W3CDTF">2024-10-23T17:25:00Z</dcterms:created>
  <dcterms:modified xsi:type="dcterms:W3CDTF">2024-10-23T17:25:00Z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martDox GUID">
    <vt:lpwstr>b3f06240-5363-4712-a8c1-858a44182dbf</vt:lpwstr>
  </property>
</Properties>
</file>